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951E" w14:textId="77777777" w:rsidR="0048668B" w:rsidRPr="00D25320" w:rsidRDefault="00D25320" w:rsidP="00E3128F">
      <w:pPr>
        <w:spacing w:after="120"/>
        <w:jc w:val="center"/>
        <w:rPr>
          <w:b/>
        </w:rPr>
      </w:pPr>
      <w:bookmarkStart w:id="0" w:name="_GoBack"/>
      <w:bookmarkEnd w:id="0"/>
      <w:r w:rsidRPr="00D25320">
        <w:rPr>
          <w:b/>
        </w:rPr>
        <w:t>DANH MỤC</w:t>
      </w:r>
    </w:p>
    <w:p w14:paraId="7FA87922" w14:textId="77777777" w:rsidR="00E0760D" w:rsidRDefault="00D25320" w:rsidP="00E0760D">
      <w:pPr>
        <w:spacing w:after="0" w:line="240" w:lineRule="auto"/>
        <w:jc w:val="center"/>
        <w:rPr>
          <w:b/>
        </w:rPr>
      </w:pPr>
      <w:r w:rsidRPr="00D25320">
        <w:rPr>
          <w:b/>
        </w:rPr>
        <w:t>Các văn bản kiểm tra phỏng vấn về năng lực, chuyên môn</w:t>
      </w:r>
    </w:p>
    <w:p w14:paraId="7D3C1A5D" w14:textId="77777777" w:rsidR="00D25320" w:rsidRPr="00D25320" w:rsidRDefault="00D25320" w:rsidP="00E0760D">
      <w:pPr>
        <w:spacing w:after="0" w:line="240" w:lineRule="auto"/>
        <w:jc w:val="center"/>
        <w:rPr>
          <w:b/>
        </w:rPr>
      </w:pPr>
      <w:proofErr w:type="gramStart"/>
      <w:r w:rsidRPr="00D25320">
        <w:rPr>
          <w:b/>
        </w:rPr>
        <w:t>nghiệp</w:t>
      </w:r>
      <w:proofErr w:type="gramEnd"/>
      <w:r w:rsidRPr="00D25320">
        <w:rPr>
          <w:b/>
        </w:rPr>
        <w:t xml:space="preserve"> vụ</w:t>
      </w:r>
      <w:r w:rsidR="00E0760D">
        <w:rPr>
          <w:b/>
        </w:rPr>
        <w:t xml:space="preserve"> </w:t>
      </w:r>
      <w:r w:rsidRPr="00D25320">
        <w:rPr>
          <w:b/>
        </w:rPr>
        <w:t>của người dự tuyển</w:t>
      </w:r>
    </w:p>
    <w:p w14:paraId="05CC5C4C" w14:textId="591AFDD0" w:rsidR="00E0760D" w:rsidRDefault="00D25320" w:rsidP="00E0760D">
      <w:pPr>
        <w:spacing w:after="0" w:line="240" w:lineRule="auto"/>
        <w:jc w:val="center"/>
        <w:rPr>
          <w:bCs/>
          <w:i/>
          <w:szCs w:val="28"/>
          <w:lang w:val="nl-NL"/>
        </w:rPr>
      </w:pPr>
      <w:r w:rsidRPr="00B4166C">
        <w:rPr>
          <w:bCs/>
          <w:i/>
          <w:szCs w:val="28"/>
          <w:lang w:val="nl-NL"/>
        </w:rPr>
        <w:t xml:space="preserve">(Kèm theo Kế hoạch số    /KH-STTTT ngày      tháng </w:t>
      </w:r>
      <w:r w:rsidR="005D0925">
        <w:rPr>
          <w:bCs/>
          <w:i/>
          <w:szCs w:val="28"/>
        </w:rPr>
        <w:t>02</w:t>
      </w:r>
      <w:r w:rsidRPr="00B4166C">
        <w:rPr>
          <w:bCs/>
          <w:i/>
          <w:szCs w:val="28"/>
          <w:lang w:val="nl-NL"/>
        </w:rPr>
        <w:t xml:space="preserve"> năm 20</w:t>
      </w:r>
      <w:r w:rsidR="005D0925">
        <w:rPr>
          <w:bCs/>
          <w:i/>
          <w:szCs w:val="28"/>
          <w:lang w:val="nl-NL"/>
        </w:rPr>
        <w:t>21</w:t>
      </w:r>
    </w:p>
    <w:p w14:paraId="0BFD827D" w14:textId="77777777" w:rsidR="00D25320" w:rsidRDefault="00D25320" w:rsidP="00E0760D">
      <w:pPr>
        <w:spacing w:after="0" w:line="240" w:lineRule="auto"/>
        <w:jc w:val="center"/>
        <w:rPr>
          <w:bCs/>
          <w:i/>
          <w:szCs w:val="28"/>
          <w:lang w:val="nl-NL"/>
        </w:rPr>
      </w:pPr>
      <w:r w:rsidRPr="00B4166C">
        <w:rPr>
          <w:bCs/>
          <w:i/>
          <w:szCs w:val="28"/>
          <w:lang w:val="nl-NL"/>
        </w:rPr>
        <w:t>của Sở Thông tin và Truyền thông tỉnh Bắc Ninh)</w:t>
      </w:r>
    </w:p>
    <w:p w14:paraId="1783B5B4" w14:textId="77777777" w:rsidR="00E0760D" w:rsidRDefault="00E0760D" w:rsidP="00E0760D">
      <w:pPr>
        <w:spacing w:after="0" w:line="240" w:lineRule="auto"/>
        <w:jc w:val="center"/>
        <w:rPr>
          <w:bCs/>
          <w:i/>
          <w:szCs w:val="28"/>
          <w:lang w:val="nl-NL"/>
        </w:rPr>
      </w:pPr>
    </w:p>
    <w:p w14:paraId="32DE6806" w14:textId="77777777" w:rsidR="00D25320" w:rsidRDefault="00D25320" w:rsidP="00EA6D6C">
      <w:pPr>
        <w:spacing w:before="120" w:after="0" w:line="264" w:lineRule="auto"/>
        <w:ind w:firstLine="709"/>
        <w:jc w:val="both"/>
        <w:rPr>
          <w:bCs/>
          <w:szCs w:val="28"/>
          <w:lang w:val="nl-NL"/>
        </w:rPr>
      </w:pPr>
      <w:r w:rsidRPr="00D25320">
        <w:rPr>
          <w:b/>
          <w:bCs/>
          <w:szCs w:val="28"/>
          <w:lang w:val="nl-NL"/>
        </w:rPr>
        <w:t>1. Kiến thức chung</w:t>
      </w:r>
    </w:p>
    <w:p w14:paraId="19497969" w14:textId="4AA1B6A4" w:rsidR="00D25320" w:rsidRPr="005D0925" w:rsidRDefault="005D0925" w:rsidP="00EA6D6C">
      <w:pPr>
        <w:spacing w:before="120" w:after="0" w:line="264" w:lineRule="auto"/>
        <w:ind w:firstLine="709"/>
        <w:jc w:val="both"/>
        <w:rPr>
          <w:szCs w:val="28"/>
          <w:lang w:val="nl-NL"/>
        </w:rPr>
      </w:pPr>
      <w:r w:rsidRPr="005D0925">
        <w:rPr>
          <w:szCs w:val="28"/>
          <w:lang w:val="nl-NL"/>
        </w:rPr>
        <w:t>Luật Viên chức số 58/2010/QH12 ngày 15 tháng 11 n</w:t>
      </w:r>
      <w:r w:rsidRPr="005D0925">
        <w:rPr>
          <w:rFonts w:hint="eastAsia"/>
          <w:szCs w:val="28"/>
          <w:lang w:val="nl-NL"/>
        </w:rPr>
        <w:t>ă</w:t>
      </w:r>
      <w:r w:rsidRPr="005D0925">
        <w:rPr>
          <w:szCs w:val="28"/>
          <w:lang w:val="nl-NL"/>
        </w:rPr>
        <w:t xml:space="preserve">m 2010 và Luật sửa </w:t>
      </w:r>
      <w:r w:rsidRPr="005D0925">
        <w:rPr>
          <w:rFonts w:hint="eastAsia"/>
          <w:szCs w:val="28"/>
          <w:lang w:val="nl-NL"/>
        </w:rPr>
        <w:t>đ</w:t>
      </w:r>
      <w:r w:rsidRPr="005D0925">
        <w:rPr>
          <w:szCs w:val="28"/>
          <w:lang w:val="nl-NL"/>
        </w:rPr>
        <w:t xml:space="preserve">ổi, bổ sung một số </w:t>
      </w:r>
      <w:r w:rsidRPr="005D0925">
        <w:rPr>
          <w:rFonts w:hint="eastAsia"/>
          <w:szCs w:val="28"/>
          <w:lang w:val="nl-NL"/>
        </w:rPr>
        <w:t>đ</w:t>
      </w:r>
      <w:r w:rsidRPr="005D0925">
        <w:rPr>
          <w:szCs w:val="28"/>
          <w:lang w:val="nl-NL"/>
        </w:rPr>
        <w:t>iều của Luật Cán bộ, công chức và Luật Viên chức ngày 25 tháng 11 n</w:t>
      </w:r>
      <w:r w:rsidRPr="005D0925">
        <w:rPr>
          <w:rFonts w:hint="eastAsia"/>
          <w:szCs w:val="28"/>
          <w:lang w:val="nl-NL"/>
        </w:rPr>
        <w:t>ă</w:t>
      </w:r>
      <w:r w:rsidRPr="005D0925">
        <w:rPr>
          <w:szCs w:val="28"/>
          <w:lang w:val="nl-NL"/>
        </w:rPr>
        <w:t>m 2019</w:t>
      </w:r>
      <w:r w:rsidR="00D25320" w:rsidRPr="005D0925">
        <w:rPr>
          <w:bCs/>
          <w:szCs w:val="28"/>
          <w:lang w:val="nl-NL"/>
        </w:rPr>
        <w:t>;</w:t>
      </w:r>
    </w:p>
    <w:p w14:paraId="32C372B5" w14:textId="38E89070" w:rsidR="00D25320" w:rsidRPr="005D0925" w:rsidRDefault="005D0925" w:rsidP="00EA6D6C">
      <w:pPr>
        <w:spacing w:before="120" w:after="0" w:line="264" w:lineRule="auto"/>
        <w:ind w:firstLine="709"/>
        <w:jc w:val="both"/>
        <w:rPr>
          <w:szCs w:val="28"/>
          <w:lang w:val="nl-NL"/>
        </w:rPr>
      </w:pPr>
      <w:r w:rsidRPr="005D0925">
        <w:rPr>
          <w:szCs w:val="28"/>
          <w:lang w:val="nl-NL"/>
        </w:rPr>
        <w:t>Nghị định số 115/2020/N</w:t>
      </w:r>
      <w:r w:rsidRPr="005D0925">
        <w:rPr>
          <w:rFonts w:hint="eastAsia"/>
          <w:szCs w:val="28"/>
          <w:lang w:val="nl-NL"/>
        </w:rPr>
        <w:t>Đ</w:t>
      </w:r>
      <w:r w:rsidRPr="005D0925">
        <w:rPr>
          <w:szCs w:val="28"/>
          <w:lang w:val="nl-NL"/>
        </w:rPr>
        <w:t>-CP</w:t>
      </w:r>
      <w:r w:rsidRPr="005D0925">
        <w:rPr>
          <w:b/>
          <w:bCs/>
          <w:szCs w:val="28"/>
          <w:lang w:val="nl-NL"/>
        </w:rPr>
        <w:t xml:space="preserve"> </w:t>
      </w:r>
      <w:r w:rsidRPr="005D0925">
        <w:rPr>
          <w:szCs w:val="28"/>
          <w:lang w:val="nl-NL"/>
        </w:rPr>
        <w:t>ngày 25 tháng 9 năm 2020 của Chính phủ quy định về tuyển dụng, sử dụng và quản lý viên chức</w:t>
      </w:r>
      <w:r w:rsidR="00D25320" w:rsidRPr="005D0925">
        <w:rPr>
          <w:szCs w:val="28"/>
          <w:lang w:val="nl-NL"/>
        </w:rPr>
        <w:t>;</w:t>
      </w:r>
    </w:p>
    <w:p w14:paraId="0F146120" w14:textId="77777777" w:rsidR="00D25320" w:rsidRDefault="00D25320" w:rsidP="00EA6D6C">
      <w:pPr>
        <w:spacing w:before="120" w:after="0" w:line="264" w:lineRule="auto"/>
        <w:ind w:firstLine="709"/>
        <w:jc w:val="both"/>
        <w:rPr>
          <w:szCs w:val="28"/>
          <w:lang w:val="nl-NL"/>
        </w:rPr>
      </w:pPr>
      <w:r w:rsidRPr="00ED7421">
        <w:rPr>
          <w:szCs w:val="28"/>
          <w:lang w:val="nl-NL"/>
        </w:rPr>
        <w:t>Ngh</w:t>
      </w:r>
      <w:r>
        <w:rPr>
          <w:szCs w:val="28"/>
          <w:lang w:val="nl-NL"/>
        </w:rPr>
        <w:t>ị định số 161/2018/NĐ-CP ngày 29/11/</w:t>
      </w:r>
      <w:r w:rsidRPr="00ED7421">
        <w:rPr>
          <w:szCs w:val="28"/>
          <w:lang w:val="nl-NL"/>
        </w:rPr>
        <w:t>201</w:t>
      </w:r>
      <w:r>
        <w:rPr>
          <w:szCs w:val="28"/>
          <w:lang w:val="nl-NL"/>
        </w:rPr>
        <w:t>8</w:t>
      </w:r>
      <w:r w:rsidRPr="00ED7421">
        <w:rPr>
          <w:szCs w:val="28"/>
          <w:lang w:val="nl-NL"/>
        </w:rPr>
        <w:t xml:space="preserve"> của Chính phủ </w:t>
      </w:r>
      <w:r>
        <w:rPr>
          <w:szCs w:val="28"/>
          <w:lang w:val="nl-NL"/>
        </w:rPr>
        <w:t xml:space="preserve">sửa đổi, bổ sung một số quy định về </w:t>
      </w:r>
      <w:r w:rsidRPr="00ED7421">
        <w:rPr>
          <w:szCs w:val="28"/>
          <w:lang w:val="nl-NL"/>
        </w:rPr>
        <w:t>tuyển dụng</w:t>
      </w:r>
      <w:r>
        <w:rPr>
          <w:szCs w:val="28"/>
          <w:lang w:val="nl-NL"/>
        </w:rPr>
        <w:t xml:space="preserve"> công chức,</w:t>
      </w:r>
      <w:r w:rsidRPr="00ED7421">
        <w:rPr>
          <w:szCs w:val="28"/>
          <w:lang w:val="nl-NL"/>
        </w:rPr>
        <w:t xml:space="preserve"> viên chức</w:t>
      </w:r>
      <w:r>
        <w:rPr>
          <w:szCs w:val="28"/>
          <w:lang w:val="nl-NL"/>
        </w:rPr>
        <w:t>, nâng ngạch công chức, thăng hạng viên chức và thực hiện chế độ hợp đồng một số loại công việc trong cơ quan hành chính nhà nước, đơn vị sự nghiệp công lập;</w:t>
      </w:r>
    </w:p>
    <w:p w14:paraId="1BDEB429" w14:textId="77777777" w:rsidR="00D25320" w:rsidRDefault="00D25320" w:rsidP="00EA6D6C">
      <w:pPr>
        <w:pStyle w:val="BodyText"/>
        <w:spacing w:before="120" w:after="0" w:line="264" w:lineRule="auto"/>
        <w:ind w:firstLine="709"/>
        <w:jc w:val="both"/>
        <w:rPr>
          <w:rFonts w:ascii="Times New Roman" w:hAnsi="Times New Roman"/>
          <w:lang w:val="nl-NL"/>
        </w:rPr>
      </w:pPr>
      <w:r w:rsidRPr="00ED7421">
        <w:rPr>
          <w:rFonts w:ascii="Times New Roman" w:hAnsi="Times New Roman"/>
          <w:lang w:val="nl-NL"/>
        </w:rPr>
        <w:t>Thô</w:t>
      </w:r>
      <w:r>
        <w:rPr>
          <w:rFonts w:ascii="Times New Roman" w:hAnsi="Times New Roman"/>
          <w:lang w:val="nl-NL"/>
        </w:rPr>
        <w:t>ng tư số 15/2012/TT-BNV ngày 25/12/</w:t>
      </w:r>
      <w:r w:rsidRPr="00ED7421">
        <w:rPr>
          <w:rFonts w:ascii="Times New Roman" w:hAnsi="Times New Roman"/>
          <w:lang w:val="nl-NL"/>
        </w:rPr>
        <w:t>2012 của Bộ Nội vụ hướng dẫn về tuyển dụng, ký kết hợp đồng làm việc và đền bù chi phí đào tạo, bồi dưỡng đối với viên chức;</w:t>
      </w:r>
    </w:p>
    <w:p w14:paraId="49B250D3" w14:textId="77777777" w:rsidR="00D25320" w:rsidRPr="00866547" w:rsidRDefault="00D25320" w:rsidP="00EA6D6C">
      <w:pPr>
        <w:pStyle w:val="BodyText"/>
        <w:spacing w:before="120" w:after="0" w:line="264" w:lineRule="auto"/>
        <w:ind w:firstLine="709"/>
        <w:jc w:val="both"/>
        <w:rPr>
          <w:rFonts w:ascii="Times New Roman" w:hAnsi="Times New Roman"/>
          <w:spacing w:val="-4"/>
          <w:lang w:val="nl-NL"/>
        </w:rPr>
      </w:pPr>
      <w:r w:rsidRPr="00866547">
        <w:rPr>
          <w:rFonts w:ascii="Times New Roman" w:hAnsi="Times New Roman"/>
          <w:spacing w:val="-4"/>
          <w:lang w:val="nl-NL"/>
        </w:rPr>
        <w:t xml:space="preserve">Thông tư </w:t>
      </w:r>
      <w:r w:rsidR="00820B77" w:rsidRPr="00866547">
        <w:rPr>
          <w:rFonts w:ascii="Times New Roman" w:hAnsi="Times New Roman"/>
          <w:spacing w:val="-4"/>
          <w:lang w:val="nl-NL"/>
        </w:rPr>
        <w:t xml:space="preserve">số </w:t>
      </w:r>
      <w:r w:rsidRPr="00866547">
        <w:rPr>
          <w:rFonts w:ascii="Times New Roman" w:hAnsi="Times New Roman"/>
          <w:spacing w:val="-4"/>
          <w:lang w:val="nl-NL"/>
        </w:rPr>
        <w:t>03/2019/TT-BNV ngày 14/5/2019 của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14:paraId="58D396E0" w14:textId="77777777" w:rsidR="0027213A" w:rsidRPr="00866547" w:rsidRDefault="0027213A" w:rsidP="00EA6D6C">
      <w:pPr>
        <w:spacing w:before="120" w:after="0" w:line="264" w:lineRule="auto"/>
        <w:ind w:firstLine="709"/>
        <w:jc w:val="both"/>
        <w:rPr>
          <w:rFonts w:eastAsia="Times New Roman" w:cs="Times New Roman"/>
          <w:spacing w:val="-4"/>
          <w:szCs w:val="28"/>
          <w:lang w:val="nl-NL"/>
        </w:rPr>
      </w:pPr>
      <w:r w:rsidRPr="00866547">
        <w:rPr>
          <w:rFonts w:eastAsia="Times New Roman" w:cs="Times New Roman"/>
          <w:spacing w:val="-4"/>
          <w:szCs w:val="28"/>
          <w:lang w:val="nl-NL"/>
        </w:rPr>
        <w:t>Thông tư liên tịch số 11/2016/TTLT-BTTTT-BNV ngày 07/4/2016 của Liên Bộ Thông tin và Truyền thông và Bộ Nội vụ quy định mã số, tiêu chuẩn chức danh nghề nghiệp của các chức danh viên chức Biên tập viên, Phóng viên, Biên dịch viên và Đạo diễn truyền hình thuộc chuyên ngành Thông tin và Truyền thông;</w:t>
      </w:r>
    </w:p>
    <w:p w14:paraId="4850029D" w14:textId="77777777" w:rsidR="0027213A" w:rsidRPr="00ED7421" w:rsidRDefault="0027213A" w:rsidP="00EA6D6C">
      <w:pPr>
        <w:pStyle w:val="BodyText"/>
        <w:spacing w:before="120" w:after="0" w:line="264" w:lineRule="auto"/>
        <w:ind w:firstLine="709"/>
        <w:jc w:val="both"/>
        <w:rPr>
          <w:rFonts w:ascii="Times New Roman" w:hAnsi="Times New Roman"/>
          <w:lang w:val="nl-NL"/>
        </w:rPr>
      </w:pPr>
      <w:r w:rsidRPr="0027213A">
        <w:rPr>
          <w:rFonts w:ascii="Times New Roman" w:hAnsi="Times New Roman"/>
          <w:lang w:val="nl-NL"/>
        </w:rPr>
        <w:t>Thông tư số 45/2017/TT-BTTTT ngày 29/12/2017 của Bộ Thông tin và Truyền thông quy định tiêu chuẩn chức danh nghề nghiệp viên chức chuyên ngành công nghệ thông tin</w:t>
      </w:r>
      <w:r>
        <w:rPr>
          <w:rFonts w:ascii="Times New Roman" w:hAnsi="Times New Roman"/>
          <w:lang w:val="nl-NL"/>
        </w:rPr>
        <w:t>;</w:t>
      </w:r>
    </w:p>
    <w:p w14:paraId="408128D0" w14:textId="77777777" w:rsidR="00D25320" w:rsidRDefault="00D25320" w:rsidP="00EA6D6C">
      <w:pPr>
        <w:pStyle w:val="BodyText"/>
        <w:spacing w:before="120" w:after="0" w:line="264" w:lineRule="auto"/>
        <w:ind w:firstLine="709"/>
        <w:jc w:val="both"/>
        <w:rPr>
          <w:rFonts w:ascii="Times New Roman" w:hAnsi="Times New Roman"/>
          <w:bCs/>
          <w:lang w:val="nl-NL"/>
        </w:rPr>
      </w:pPr>
      <w:r>
        <w:rPr>
          <w:rFonts w:ascii="Times New Roman" w:hAnsi="Times New Roman"/>
          <w:bCs/>
          <w:lang w:val="nl-NL"/>
        </w:rPr>
        <w:t xml:space="preserve">Quyết định </w:t>
      </w:r>
      <w:r w:rsidRPr="00432C14">
        <w:rPr>
          <w:rFonts w:ascii="Times New Roman" w:hAnsi="Times New Roman"/>
          <w:bCs/>
          <w:lang w:val="nl-NL"/>
        </w:rPr>
        <w:t>số 30/2016/QĐ-</w:t>
      </w:r>
      <w:r>
        <w:rPr>
          <w:rFonts w:ascii="Times New Roman" w:hAnsi="Times New Roman"/>
          <w:bCs/>
          <w:lang w:val="nl-NL"/>
        </w:rPr>
        <w:t>UBND ngày 06/7/2016 của UBND tỉnh Bắc Ninh, về việc ban hành Quy định chức năng, nhiệm vụ, quyền hạn và cơ cấu tổ chức của Sở Thông tin và Truyền thông tỉnh Bắc Ninh;</w:t>
      </w:r>
    </w:p>
    <w:p w14:paraId="36077CFE" w14:textId="77777777" w:rsidR="00923A6A" w:rsidRDefault="00923A6A" w:rsidP="00EA6D6C">
      <w:pPr>
        <w:pStyle w:val="BodyText"/>
        <w:spacing w:before="120" w:after="0" w:line="264" w:lineRule="auto"/>
        <w:ind w:firstLine="709"/>
        <w:jc w:val="both"/>
        <w:rPr>
          <w:rFonts w:ascii="Times New Roman" w:hAnsi="Times New Roman"/>
          <w:bCs/>
          <w:lang w:val="nl-NL"/>
        </w:rPr>
      </w:pPr>
      <w:r w:rsidRPr="00923A6A">
        <w:rPr>
          <w:rFonts w:ascii="Times New Roman" w:hAnsi="Times New Roman"/>
          <w:bCs/>
          <w:lang w:val="nl-NL"/>
        </w:rPr>
        <w:t>Quyết định số 187/QĐ-UBND ngày 13/4/2018 của UBND tỉnh Bắc Ninh về việc quy định chức năng, nhiệm vụ, quyền hạn và cơ cấu tổ chức của Trung tâm Công nghệ thông tin và Truyền thông tỉnh Bắc Ninh</w:t>
      </w:r>
      <w:r>
        <w:rPr>
          <w:rFonts w:ascii="Times New Roman" w:hAnsi="Times New Roman"/>
          <w:bCs/>
          <w:lang w:val="nl-NL"/>
        </w:rPr>
        <w:t>.</w:t>
      </w:r>
    </w:p>
    <w:p w14:paraId="74E8EF8F" w14:textId="77777777" w:rsidR="00EB6A3C" w:rsidRDefault="00EB6A3C" w:rsidP="00EA6D6C">
      <w:pPr>
        <w:pStyle w:val="BodyText"/>
        <w:spacing w:before="120" w:after="0" w:line="264" w:lineRule="auto"/>
        <w:ind w:firstLine="709"/>
        <w:jc w:val="both"/>
        <w:rPr>
          <w:rFonts w:ascii="Times New Roman" w:hAnsi="Times New Roman"/>
          <w:bCs/>
          <w:lang w:val="nl-NL"/>
        </w:rPr>
      </w:pPr>
    </w:p>
    <w:p w14:paraId="5852F669" w14:textId="77777777" w:rsidR="00D25320" w:rsidRDefault="00D25320" w:rsidP="00EA6D6C">
      <w:pPr>
        <w:spacing w:before="120" w:after="0" w:line="264" w:lineRule="auto"/>
        <w:ind w:firstLine="709"/>
        <w:jc w:val="both"/>
        <w:rPr>
          <w:b/>
          <w:bCs/>
          <w:szCs w:val="28"/>
          <w:lang w:val="nl-NL"/>
        </w:rPr>
      </w:pPr>
      <w:r w:rsidRPr="00D25320">
        <w:rPr>
          <w:b/>
          <w:bCs/>
          <w:szCs w:val="28"/>
          <w:lang w:val="nl-NL"/>
        </w:rPr>
        <w:lastRenderedPageBreak/>
        <w:t>2. Kiến thức chuyên môn, nghiệp vụ, chuyên ngành</w:t>
      </w:r>
    </w:p>
    <w:p w14:paraId="40FC7AD3" w14:textId="3100C0CA" w:rsidR="006800B1" w:rsidRDefault="006800B1" w:rsidP="00EA6D6C">
      <w:pPr>
        <w:spacing w:before="120" w:after="0" w:line="264" w:lineRule="auto"/>
        <w:ind w:firstLine="709"/>
        <w:jc w:val="both"/>
        <w:rPr>
          <w:b/>
          <w:bCs/>
          <w:szCs w:val="28"/>
          <w:lang w:val="nl-NL"/>
        </w:rPr>
      </w:pPr>
      <w:r>
        <w:rPr>
          <w:b/>
          <w:bCs/>
          <w:szCs w:val="28"/>
          <w:lang w:val="nl-NL"/>
        </w:rPr>
        <w:t>2.1. Vị trí dự tuyển Tư vấn và Chuyển giao công nghệ</w:t>
      </w:r>
    </w:p>
    <w:p w14:paraId="2D93FF9A" w14:textId="77777777" w:rsidR="00925C36" w:rsidRDefault="00925C36" w:rsidP="00925C36">
      <w:pPr>
        <w:spacing w:before="120" w:after="0" w:line="264" w:lineRule="auto"/>
        <w:ind w:firstLine="709"/>
        <w:jc w:val="both"/>
        <w:rPr>
          <w:bCs/>
          <w:szCs w:val="28"/>
          <w:lang w:val="nl-NL"/>
        </w:rPr>
      </w:pPr>
      <w:r w:rsidRPr="00925C36">
        <w:rPr>
          <w:bCs/>
          <w:szCs w:val="28"/>
          <w:lang w:val="nl-NL"/>
        </w:rPr>
        <w:t>Luật Công nghệ thông tin số 67/2006/QH11 ngày 29/6/2006;</w:t>
      </w:r>
    </w:p>
    <w:p w14:paraId="0F7A1060" w14:textId="01247B9C" w:rsidR="00925C36" w:rsidRDefault="00925C36" w:rsidP="00925C36">
      <w:pPr>
        <w:spacing w:before="120" w:after="0" w:line="264" w:lineRule="auto"/>
        <w:ind w:firstLine="709"/>
        <w:jc w:val="both"/>
        <w:rPr>
          <w:bCs/>
          <w:szCs w:val="28"/>
          <w:lang w:val="nl-NL"/>
        </w:rPr>
      </w:pPr>
      <w:r w:rsidRPr="00925C36">
        <w:rPr>
          <w:bCs/>
          <w:szCs w:val="28"/>
          <w:lang w:val="nl-NL"/>
        </w:rPr>
        <w:t>Luật Đấu thầu số 43/2013/QH13 ngày 26/11/2013</w:t>
      </w:r>
      <w:r>
        <w:rPr>
          <w:bCs/>
          <w:szCs w:val="28"/>
          <w:lang w:val="nl-NL"/>
        </w:rPr>
        <w:t>;</w:t>
      </w:r>
    </w:p>
    <w:p w14:paraId="3FA10331" w14:textId="77777777" w:rsidR="00AD4440" w:rsidRDefault="00925C36" w:rsidP="00AD4440">
      <w:pPr>
        <w:spacing w:before="120" w:after="0" w:line="264" w:lineRule="auto"/>
        <w:ind w:firstLine="709"/>
        <w:jc w:val="both"/>
        <w:rPr>
          <w:bCs/>
          <w:szCs w:val="28"/>
          <w:lang w:val="nl-NL"/>
        </w:rPr>
      </w:pPr>
      <w:r w:rsidRPr="00925C36">
        <w:rPr>
          <w:bCs/>
          <w:szCs w:val="28"/>
          <w:lang w:val="nl-NL"/>
        </w:rPr>
        <w:tab/>
        <w:t>Luật ngân sách nhà nước ngày 25 tháng 6 năm 2015;</w:t>
      </w:r>
    </w:p>
    <w:p w14:paraId="4709848A" w14:textId="1F044053" w:rsidR="00925C36" w:rsidRPr="00925C36" w:rsidRDefault="00260BED" w:rsidP="00AD4440">
      <w:pPr>
        <w:spacing w:before="120" w:after="0" w:line="264" w:lineRule="auto"/>
        <w:ind w:firstLine="709"/>
        <w:jc w:val="both"/>
        <w:rPr>
          <w:bCs/>
          <w:szCs w:val="28"/>
          <w:lang w:val="nl-NL"/>
        </w:rPr>
      </w:pPr>
      <w:r w:rsidRPr="00925C36">
        <w:rPr>
          <w:bCs/>
          <w:szCs w:val="28"/>
          <w:lang w:val="nl-NL"/>
        </w:rPr>
        <w:t>Luật đầu tư công số</w:t>
      </w:r>
      <w:r>
        <w:rPr>
          <w:bCs/>
          <w:szCs w:val="28"/>
          <w:lang w:val="nl-NL"/>
        </w:rPr>
        <w:t xml:space="preserve"> 39/2019/QH14 ngày 13/06/2019;</w:t>
      </w:r>
    </w:p>
    <w:p w14:paraId="532E6A23" w14:textId="77777777" w:rsidR="00925C36" w:rsidRDefault="00925C36" w:rsidP="00925C36">
      <w:pPr>
        <w:spacing w:before="120" w:after="0" w:line="264" w:lineRule="auto"/>
        <w:ind w:firstLine="709"/>
        <w:jc w:val="both"/>
        <w:rPr>
          <w:bCs/>
          <w:szCs w:val="28"/>
          <w:lang w:val="nl-NL"/>
        </w:rPr>
      </w:pPr>
      <w:r w:rsidRPr="00925C36">
        <w:rPr>
          <w:bCs/>
          <w:szCs w:val="28"/>
          <w:lang w:val="nl-NL"/>
        </w:rPr>
        <w:t>Nghị định 73/2019/NĐ-CP ngày 5/9/2019 của Chính phủ quy định quản lý đầu tư ứng dụng công nghệ thông tin sử dụng nguồn vốn ngân sách nhà nước;</w:t>
      </w:r>
    </w:p>
    <w:p w14:paraId="067965A9" w14:textId="4C2E6C72" w:rsidR="001D2F63" w:rsidRDefault="001D2F63" w:rsidP="001D2F63">
      <w:pPr>
        <w:spacing w:before="120" w:after="0" w:line="264" w:lineRule="auto"/>
        <w:ind w:firstLine="709"/>
        <w:jc w:val="both"/>
        <w:rPr>
          <w:bCs/>
          <w:szCs w:val="28"/>
          <w:lang w:val="nl-NL"/>
        </w:rPr>
      </w:pPr>
      <w:r w:rsidRPr="00925C36">
        <w:rPr>
          <w:bCs/>
          <w:szCs w:val="28"/>
          <w:lang w:val="nl-NL"/>
        </w:rPr>
        <w:t>Nghị định số 63/2014/NĐ-CP ngày 26/06/2014 của chính phủ quy định chi tiết thi hành một số điều của luật đấu thầu về lựa chọn nhà thầ</w:t>
      </w:r>
      <w:r>
        <w:rPr>
          <w:bCs/>
          <w:szCs w:val="28"/>
          <w:lang w:val="nl-NL"/>
        </w:rPr>
        <w:t>u</w:t>
      </w:r>
      <w:r w:rsidR="00137059">
        <w:rPr>
          <w:bCs/>
          <w:szCs w:val="28"/>
          <w:lang w:val="nl-NL"/>
        </w:rPr>
        <w:t>;</w:t>
      </w:r>
    </w:p>
    <w:p w14:paraId="299055CF" w14:textId="77777777" w:rsidR="006B2D28" w:rsidRPr="00925C36" w:rsidRDefault="006B2D28" w:rsidP="006B2D28">
      <w:pPr>
        <w:spacing w:before="120" w:after="0" w:line="264" w:lineRule="auto"/>
        <w:ind w:firstLine="709"/>
        <w:jc w:val="both"/>
        <w:rPr>
          <w:bCs/>
          <w:szCs w:val="28"/>
          <w:lang w:val="nl-NL"/>
        </w:rPr>
      </w:pPr>
      <w:r w:rsidRPr="00925C36">
        <w:rPr>
          <w:bCs/>
          <w:szCs w:val="28"/>
          <w:lang w:val="nl-NL"/>
        </w:rPr>
        <w:t>Nghị định 40/2020/NĐ-CP ngày 06/4/2020 của Chính phủ Quy định chi tiết thi hành một số điều của Luật đầu tư công;</w:t>
      </w:r>
    </w:p>
    <w:p w14:paraId="3B63E7F1" w14:textId="15213FDD" w:rsidR="006B2D28" w:rsidRPr="00925C36" w:rsidRDefault="006B2D28" w:rsidP="006B2D28">
      <w:pPr>
        <w:spacing w:before="120" w:after="0" w:line="264" w:lineRule="auto"/>
        <w:ind w:firstLine="709"/>
        <w:jc w:val="both"/>
        <w:rPr>
          <w:bCs/>
          <w:szCs w:val="28"/>
          <w:lang w:val="nl-NL"/>
        </w:rPr>
      </w:pPr>
      <w:r w:rsidRPr="00925C36">
        <w:rPr>
          <w:bCs/>
          <w:szCs w:val="28"/>
          <w:lang w:val="nl-NL"/>
        </w:rPr>
        <w:tab/>
        <w:t>Nghị định 11/2020/NĐ-CP ngày 20/01/2020 của Chính phủ quy định vè thủ tục hành chính thuộc lĩnh vực kho bác Nhà nước</w:t>
      </w:r>
      <w:r>
        <w:rPr>
          <w:bCs/>
          <w:szCs w:val="28"/>
          <w:lang w:val="nl-NL"/>
        </w:rPr>
        <w:t>;</w:t>
      </w:r>
    </w:p>
    <w:p w14:paraId="49ECAC81" w14:textId="401A6713" w:rsidR="001D2F63" w:rsidRDefault="00925C36" w:rsidP="001D2F63">
      <w:pPr>
        <w:spacing w:before="120" w:after="0" w:line="264" w:lineRule="auto"/>
        <w:ind w:firstLine="709"/>
        <w:jc w:val="both"/>
        <w:rPr>
          <w:bCs/>
          <w:szCs w:val="28"/>
          <w:lang w:val="nl-NL"/>
        </w:rPr>
      </w:pPr>
      <w:r w:rsidRPr="00925C36">
        <w:rPr>
          <w:bCs/>
          <w:szCs w:val="28"/>
          <w:lang w:val="nl-NL"/>
        </w:rPr>
        <w:t>Thông tư số 03/2020/TT-BTTTT Quy định về lập đề cương và dự toán chi tiết đối với hoạt động ứng dụng công nghệ thông tin sử dụng kinh phí chi thường xuyên thuộc nguồn vốn ngân sách nhà nướ</w:t>
      </w:r>
      <w:r w:rsidR="001D2F63">
        <w:rPr>
          <w:bCs/>
          <w:szCs w:val="28"/>
          <w:lang w:val="nl-NL"/>
        </w:rPr>
        <w:t>c;</w:t>
      </w:r>
    </w:p>
    <w:p w14:paraId="4D2B4666" w14:textId="77777777" w:rsidR="00925C36" w:rsidRPr="00925C36" w:rsidRDefault="00925C36" w:rsidP="00925C36">
      <w:pPr>
        <w:spacing w:before="120" w:after="0" w:line="264" w:lineRule="auto"/>
        <w:ind w:firstLine="709"/>
        <w:jc w:val="both"/>
        <w:rPr>
          <w:bCs/>
          <w:szCs w:val="28"/>
          <w:lang w:val="nl-NL"/>
        </w:rPr>
      </w:pPr>
      <w:r w:rsidRPr="00925C36">
        <w:rPr>
          <w:bCs/>
          <w:szCs w:val="28"/>
          <w:lang w:val="nl-NL"/>
        </w:rPr>
        <w:t>Thông tư 04/2020/TT-BTTTT Quy định về lập và quản lý chi phí dự án đầu tư ứng dụng công nghệ thông tin.</w:t>
      </w:r>
    </w:p>
    <w:p w14:paraId="14D4E00C" w14:textId="77777777" w:rsidR="00005290" w:rsidRPr="00EB6A3C" w:rsidRDefault="00925C36" w:rsidP="00925C36">
      <w:pPr>
        <w:spacing w:before="120" w:after="0" w:line="264" w:lineRule="auto"/>
        <w:ind w:firstLine="709"/>
        <w:jc w:val="both"/>
        <w:rPr>
          <w:bCs/>
          <w:spacing w:val="-4"/>
          <w:szCs w:val="28"/>
          <w:lang w:val="nl-NL"/>
        </w:rPr>
      </w:pPr>
      <w:r w:rsidRPr="00EB6A3C">
        <w:rPr>
          <w:bCs/>
          <w:spacing w:val="-4"/>
          <w:szCs w:val="28"/>
          <w:lang w:val="nl-NL"/>
        </w:rPr>
        <w:t>Thông tư 24/2020/TT-BTTTT quy định về công tác triển khai, giám sát và nghiệm thu dự án đầu tư ứng dụng CNTT sử dụng nguồn vốn ngân sách nhà nước</w:t>
      </w:r>
      <w:r w:rsidR="00005290" w:rsidRPr="00EB6A3C">
        <w:rPr>
          <w:bCs/>
          <w:spacing w:val="-4"/>
          <w:szCs w:val="28"/>
          <w:lang w:val="nl-NL"/>
        </w:rPr>
        <w:t>.</w:t>
      </w:r>
    </w:p>
    <w:p w14:paraId="3B6FDF2C" w14:textId="77777777" w:rsidR="00005290" w:rsidRPr="00925C36" w:rsidRDefault="00005290" w:rsidP="00005290">
      <w:pPr>
        <w:spacing w:before="120" w:after="0" w:line="264" w:lineRule="auto"/>
        <w:ind w:firstLine="709"/>
        <w:jc w:val="both"/>
        <w:rPr>
          <w:bCs/>
          <w:szCs w:val="28"/>
          <w:lang w:val="nl-NL"/>
        </w:rPr>
      </w:pPr>
      <w:r w:rsidRPr="00925C36">
        <w:rPr>
          <w:bCs/>
          <w:szCs w:val="28"/>
          <w:lang w:val="nl-NL"/>
        </w:rPr>
        <w:t>Thông tư số 04/2017/</w:t>
      </w:r>
      <w:r>
        <w:rPr>
          <w:bCs/>
          <w:szCs w:val="28"/>
          <w:lang w:val="nl-NL"/>
        </w:rPr>
        <w:t>TT-BKHĐT</w:t>
      </w:r>
      <w:r w:rsidRPr="00925C36">
        <w:rPr>
          <w:bCs/>
          <w:szCs w:val="28"/>
          <w:lang w:val="nl-NL"/>
        </w:rPr>
        <w:t xml:space="preserve"> ngày 15/11/2017 của bộ kh&amp;đt quy định chi tiết về lựa chọn nhà thầu qua hệ thống mạng đấu thầu quốc gia</w:t>
      </w:r>
    </w:p>
    <w:p w14:paraId="10389F35" w14:textId="77535622" w:rsidR="00925C36" w:rsidRDefault="00005290" w:rsidP="00005290">
      <w:pPr>
        <w:spacing w:before="120" w:after="0" w:line="264" w:lineRule="auto"/>
        <w:ind w:firstLine="709"/>
        <w:jc w:val="both"/>
        <w:rPr>
          <w:bCs/>
          <w:szCs w:val="28"/>
          <w:lang w:val="nl-NL"/>
        </w:rPr>
      </w:pPr>
      <w:r w:rsidRPr="00925C36">
        <w:rPr>
          <w:bCs/>
          <w:szCs w:val="28"/>
          <w:lang w:val="nl-NL"/>
        </w:rPr>
        <w:t>Thông tư 11/2019/</w:t>
      </w:r>
      <w:r>
        <w:rPr>
          <w:bCs/>
          <w:szCs w:val="28"/>
          <w:lang w:val="nl-NL"/>
        </w:rPr>
        <w:t xml:space="preserve">TT-BKHĐT </w:t>
      </w:r>
      <w:r w:rsidRPr="00925C36">
        <w:rPr>
          <w:bCs/>
          <w:szCs w:val="28"/>
          <w:lang w:val="nl-NL"/>
        </w:rPr>
        <w:t>ngày 16/12/2019 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r>
        <w:rPr>
          <w:bCs/>
          <w:szCs w:val="28"/>
          <w:lang w:val="nl-NL"/>
        </w:rPr>
        <w:t>.</w:t>
      </w:r>
      <w:r w:rsidR="00925C36" w:rsidRPr="00925C36">
        <w:rPr>
          <w:bCs/>
          <w:szCs w:val="28"/>
          <w:lang w:val="nl-NL"/>
        </w:rPr>
        <w:t xml:space="preserve"> </w:t>
      </w:r>
    </w:p>
    <w:p w14:paraId="38FE4006" w14:textId="2E6C917D" w:rsidR="006B2D28" w:rsidRPr="00925C36" w:rsidRDefault="006B2D28" w:rsidP="006B2D28">
      <w:pPr>
        <w:spacing w:before="120" w:after="0" w:line="264" w:lineRule="auto"/>
        <w:ind w:firstLine="709"/>
        <w:jc w:val="both"/>
        <w:rPr>
          <w:bCs/>
          <w:szCs w:val="28"/>
          <w:lang w:val="nl-NL"/>
        </w:rPr>
      </w:pPr>
      <w:r w:rsidRPr="00925C36">
        <w:rPr>
          <w:bCs/>
          <w:szCs w:val="28"/>
          <w:lang w:val="nl-NL"/>
        </w:rPr>
        <w:t>Thông tư 10/2020/TT-BTC ngày 20/02/2020 của Bộ Tài chính quy định về quyết toán dự án hoàn thành sử dụng nguồn vốn nhà nước</w:t>
      </w:r>
      <w:r>
        <w:rPr>
          <w:bCs/>
          <w:szCs w:val="28"/>
          <w:lang w:val="nl-NL"/>
        </w:rPr>
        <w:t>;</w:t>
      </w:r>
    </w:p>
    <w:p w14:paraId="2C78267D" w14:textId="77777777" w:rsidR="006B2D28" w:rsidRPr="00925C36" w:rsidRDefault="006B2D28" w:rsidP="006B2D28">
      <w:pPr>
        <w:spacing w:before="120" w:after="0" w:line="264" w:lineRule="auto"/>
        <w:ind w:firstLine="709"/>
        <w:jc w:val="both"/>
        <w:rPr>
          <w:bCs/>
          <w:szCs w:val="28"/>
          <w:lang w:val="nl-NL"/>
        </w:rPr>
      </w:pPr>
      <w:r w:rsidRPr="00925C36">
        <w:rPr>
          <w:bCs/>
          <w:szCs w:val="28"/>
          <w:lang w:val="nl-NL"/>
        </w:rPr>
        <w:t>Quyết định số 2378/QĐ-BTTTT ngày 30 tháng 12 năm 2016 của Bộ trưởng Bộ Thông tin và Truyền thông công bố Định mức chi phí quản lý dự án, chi phí tư vấn đầu tư ứng dụng công nghệ thông tin sử dụng ngân sách nhà nước;</w:t>
      </w:r>
    </w:p>
    <w:p w14:paraId="18694EDF" w14:textId="77777777" w:rsidR="006B2D28" w:rsidRPr="00925C36" w:rsidRDefault="006B2D28" w:rsidP="006B2D28">
      <w:pPr>
        <w:spacing w:before="120" w:after="0" w:line="264" w:lineRule="auto"/>
        <w:ind w:firstLine="709"/>
        <w:jc w:val="both"/>
        <w:rPr>
          <w:bCs/>
          <w:szCs w:val="28"/>
          <w:lang w:val="nl-NL"/>
        </w:rPr>
      </w:pPr>
      <w:r w:rsidRPr="00925C36">
        <w:rPr>
          <w:bCs/>
          <w:szCs w:val="28"/>
          <w:lang w:val="nl-NL"/>
        </w:rPr>
        <w:t>Quyết định số 1688/QĐ-BTTTT ngày 11/10/2019 của Bộ TT&amp;TT về việc sửa đổi, bổ sung quyết định số 2378/</w:t>
      </w:r>
      <w:r>
        <w:rPr>
          <w:bCs/>
          <w:szCs w:val="28"/>
          <w:lang w:val="nl-NL"/>
        </w:rPr>
        <w:t>QĐ-BTTTT</w:t>
      </w:r>
      <w:r w:rsidRPr="00925C36">
        <w:rPr>
          <w:bCs/>
          <w:szCs w:val="28"/>
          <w:lang w:val="nl-NL"/>
        </w:rPr>
        <w:t xml:space="preserve"> ngày 30 tháng 12 năm 2016 của </w:t>
      </w:r>
      <w:r w:rsidRPr="00925C36">
        <w:rPr>
          <w:bCs/>
          <w:szCs w:val="28"/>
          <w:lang w:val="nl-NL"/>
        </w:rPr>
        <w:lastRenderedPageBreak/>
        <w:t>bộ trưởng bộ thông tin và truyền thông công bố định mức chi phí quản lý dự án, chi phí tư vấn đầu tư ứng dụng công nghệ thông tin sử dụng ngân sách nhà nước.</w:t>
      </w:r>
    </w:p>
    <w:p w14:paraId="67407A29" w14:textId="77777777" w:rsidR="00925C36" w:rsidRPr="00925C36" w:rsidRDefault="00925C36" w:rsidP="00925C36">
      <w:pPr>
        <w:spacing w:before="120" w:after="0" w:line="264" w:lineRule="auto"/>
        <w:ind w:firstLine="709"/>
        <w:jc w:val="both"/>
        <w:rPr>
          <w:bCs/>
          <w:szCs w:val="28"/>
          <w:lang w:val="nl-NL"/>
        </w:rPr>
      </w:pPr>
      <w:r w:rsidRPr="00925C36">
        <w:rPr>
          <w:bCs/>
          <w:szCs w:val="28"/>
          <w:lang w:val="nl-NL"/>
        </w:rPr>
        <w:t>Công văn số 3803/UBND-VX ngày 30/10/2020 của UBND tỉnh Bắc Ninh hướng dẫn thực hiện một số nội dung của Nghị định 73/2019/NĐ-CP và Thông tư số 03/2020/TT-BTTTT;</w:t>
      </w:r>
    </w:p>
    <w:p w14:paraId="26CC75E5" w14:textId="1B03831A" w:rsidR="00925C36" w:rsidRPr="00925C36" w:rsidRDefault="00925C36" w:rsidP="006B2D28">
      <w:pPr>
        <w:spacing w:before="120" w:after="0" w:line="264" w:lineRule="auto"/>
        <w:ind w:firstLine="709"/>
        <w:jc w:val="both"/>
        <w:rPr>
          <w:bCs/>
          <w:szCs w:val="28"/>
          <w:lang w:val="nl-NL"/>
        </w:rPr>
      </w:pPr>
      <w:r w:rsidRPr="00925C36">
        <w:rPr>
          <w:bCs/>
          <w:szCs w:val="28"/>
          <w:lang w:val="nl-NL"/>
        </w:rPr>
        <w:t>Công văn 2589/BTTTT-ƯDCNTT ngày 24/8/2011 của Bộ thông tin và Truyền thông hướng dẫn xác định chi phí triển, nâng cấp phần mềm nội bộ;</w:t>
      </w:r>
    </w:p>
    <w:p w14:paraId="152ACDC5" w14:textId="67D50CEB" w:rsidR="0065348B" w:rsidRDefault="00323011" w:rsidP="0065348B">
      <w:pPr>
        <w:spacing w:before="120" w:after="0" w:line="264" w:lineRule="auto"/>
        <w:ind w:firstLine="709"/>
        <w:jc w:val="both"/>
        <w:rPr>
          <w:b/>
          <w:lang w:val="nl-NL"/>
        </w:rPr>
      </w:pPr>
      <w:r w:rsidRPr="00AD370D">
        <w:rPr>
          <w:b/>
          <w:lang w:val="nl-NL"/>
        </w:rPr>
        <w:t>2.</w:t>
      </w:r>
      <w:r w:rsidR="0065348B">
        <w:rPr>
          <w:b/>
          <w:lang w:val="nl-NL"/>
        </w:rPr>
        <w:t>2</w:t>
      </w:r>
      <w:r w:rsidRPr="00AD370D">
        <w:rPr>
          <w:b/>
          <w:lang w:val="nl-NL"/>
        </w:rPr>
        <w:t xml:space="preserve">. Vị trí dự tuyển </w:t>
      </w:r>
      <w:r w:rsidR="0065348B">
        <w:rPr>
          <w:b/>
          <w:lang w:val="nl-NL"/>
        </w:rPr>
        <w:t>kế toán</w:t>
      </w:r>
    </w:p>
    <w:p w14:paraId="7A746737" w14:textId="77777777" w:rsidR="00627774" w:rsidRPr="00F17B54" w:rsidRDefault="00627774" w:rsidP="00627774">
      <w:pPr>
        <w:spacing w:before="120" w:after="0" w:line="264" w:lineRule="auto"/>
        <w:ind w:firstLine="709"/>
        <w:jc w:val="both"/>
        <w:rPr>
          <w:lang w:val="nl-NL"/>
        </w:rPr>
      </w:pPr>
      <w:r w:rsidRPr="00F17B54">
        <w:rPr>
          <w:lang w:val="nl-NL"/>
        </w:rPr>
        <w:t>Luật Kế toán số 88/2015/QH13 ngày 20 tháng 11 năm 2015</w:t>
      </w:r>
    </w:p>
    <w:p w14:paraId="5EA8A97B" w14:textId="77777777" w:rsidR="00627774" w:rsidRPr="00F17B54" w:rsidRDefault="00627774" w:rsidP="00627774">
      <w:pPr>
        <w:spacing w:before="120" w:after="0" w:line="264" w:lineRule="auto"/>
        <w:ind w:firstLine="709"/>
        <w:jc w:val="both"/>
        <w:rPr>
          <w:lang w:val="nl-NL"/>
        </w:rPr>
      </w:pPr>
      <w:r w:rsidRPr="00F17B54">
        <w:rPr>
          <w:lang w:val="nl-NL"/>
        </w:rPr>
        <w:t>Nghị định số 174/2016/NĐ-CP ngày 30 tháng 12 năm 2016 của Chính phủ quy định chi tiết một số điều của Luật Kế toán.</w:t>
      </w:r>
    </w:p>
    <w:p w14:paraId="077AC14F" w14:textId="77777777" w:rsidR="00627774" w:rsidRPr="00F17B54" w:rsidRDefault="00627774" w:rsidP="00627774">
      <w:pPr>
        <w:spacing w:before="120" w:after="0" w:line="264" w:lineRule="auto"/>
        <w:ind w:firstLine="709"/>
        <w:jc w:val="both"/>
        <w:rPr>
          <w:lang w:val="nl-NL"/>
        </w:rPr>
      </w:pPr>
      <w:r w:rsidRPr="00F17B54">
        <w:rPr>
          <w:lang w:val="nl-NL"/>
        </w:rPr>
        <w:t>Luật Ngân sách nhà nước số 83/2015/QH13 ngày 25/6/2015.</w:t>
      </w:r>
    </w:p>
    <w:p w14:paraId="14D9EC39" w14:textId="77777777" w:rsidR="00627774" w:rsidRPr="00F17B54" w:rsidRDefault="00627774" w:rsidP="00627774">
      <w:pPr>
        <w:spacing w:before="120" w:after="0" w:line="264" w:lineRule="auto"/>
        <w:ind w:firstLine="709"/>
        <w:jc w:val="both"/>
        <w:rPr>
          <w:lang w:val="nl-NL"/>
        </w:rPr>
      </w:pPr>
      <w:r w:rsidRPr="00F17B54">
        <w:rPr>
          <w:lang w:val="nl-NL"/>
        </w:rPr>
        <w:t>Luật quản lý, sử dụng tài sản công số 15/2017/QHH14 ngày 21/6/2017.</w:t>
      </w:r>
    </w:p>
    <w:p w14:paraId="074804C0" w14:textId="77777777" w:rsidR="00627774" w:rsidRPr="00F17B54" w:rsidRDefault="00627774" w:rsidP="00627774">
      <w:pPr>
        <w:tabs>
          <w:tab w:val="center" w:pos="0"/>
        </w:tabs>
        <w:spacing w:before="120" w:after="0" w:line="264" w:lineRule="auto"/>
        <w:ind w:firstLine="709"/>
        <w:jc w:val="both"/>
        <w:rPr>
          <w:lang w:val="nl-NL"/>
        </w:rPr>
      </w:pPr>
      <w:r w:rsidRPr="00F17B54">
        <w:rPr>
          <w:lang w:val="nl-NL"/>
        </w:rPr>
        <w:t>Nghị định số 151/2017/NGG-CP ngày 26 tháng 12 năm 2017 của Chính phủ quy định chi tiết một số điều của Luật quản lý, sử dụng tài sản công và Công văn số 41/CP-KTTH ngày 13 tháng 02 năm 2018 của Chính phủ về việc đính chính Nghị định số 151/2017/NĐ-CP.</w:t>
      </w:r>
    </w:p>
    <w:p w14:paraId="70EAFC82" w14:textId="77777777" w:rsidR="00627774" w:rsidRPr="00F17B54" w:rsidRDefault="00627774" w:rsidP="00627774">
      <w:pPr>
        <w:tabs>
          <w:tab w:val="center" w:pos="0"/>
        </w:tabs>
        <w:spacing w:before="120" w:after="0" w:line="264" w:lineRule="auto"/>
        <w:ind w:firstLine="709"/>
        <w:jc w:val="both"/>
        <w:rPr>
          <w:lang w:val="nl-NL"/>
        </w:rPr>
      </w:pPr>
      <w:r w:rsidRPr="00F17B54">
        <w:rPr>
          <w:lang w:val="nl-NL"/>
        </w:rPr>
        <w:tab/>
        <w:t>Nghị định 43/2006/NĐ-CP ngày 25/4/2006 của Chính phủ Quy định quyền tự chủ, tự chịu trách nhiệm về thực hiện nhiệm vụ, tổ chức bộ máy, biên chế và tài chính đối với đơn vị sự nghiệp công lập.</w:t>
      </w:r>
    </w:p>
    <w:p w14:paraId="70CE9FFE" w14:textId="77777777" w:rsidR="001A524E" w:rsidRPr="00F17B54" w:rsidRDefault="001A524E" w:rsidP="001A524E">
      <w:pPr>
        <w:spacing w:before="120" w:after="0" w:line="264" w:lineRule="auto"/>
        <w:ind w:firstLine="709"/>
        <w:jc w:val="both"/>
        <w:rPr>
          <w:lang w:val="nl-NL"/>
        </w:rPr>
      </w:pPr>
      <w:r w:rsidRPr="00F17B54">
        <w:rPr>
          <w:lang w:val="nl-NL"/>
        </w:rPr>
        <w:t>Nghị định số 163/2016/NĐ-CP ngày 26/12/2016 của Chính phủ quy định chi tiết thi hành một số điều của Luật ngân sách nhà nước.</w:t>
      </w:r>
    </w:p>
    <w:p w14:paraId="3EE1CCEB" w14:textId="77777777" w:rsidR="00231138" w:rsidRPr="0083275B" w:rsidRDefault="00231138" w:rsidP="00EA6D6C">
      <w:pPr>
        <w:spacing w:before="120" w:after="0" w:line="264" w:lineRule="auto"/>
        <w:ind w:firstLine="709"/>
        <w:jc w:val="both"/>
        <w:rPr>
          <w:lang w:val="nl-NL"/>
        </w:rPr>
      </w:pPr>
    </w:p>
    <w:sectPr w:rsidR="00231138" w:rsidRPr="0083275B" w:rsidSect="00D25320">
      <w:pgSz w:w="11907" w:h="16840"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2774"/>
    <w:multiLevelType w:val="hybridMultilevel"/>
    <w:tmpl w:val="0B04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A70C4"/>
    <w:multiLevelType w:val="hybridMultilevel"/>
    <w:tmpl w:val="ACC0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20"/>
    <w:rsid w:val="00005290"/>
    <w:rsid w:val="00091921"/>
    <w:rsid w:val="000C66E5"/>
    <w:rsid w:val="000C6D85"/>
    <w:rsid w:val="00102089"/>
    <w:rsid w:val="00137059"/>
    <w:rsid w:val="00153EC4"/>
    <w:rsid w:val="001A524E"/>
    <w:rsid w:val="001D2F63"/>
    <w:rsid w:val="00231138"/>
    <w:rsid w:val="00236AD5"/>
    <w:rsid w:val="00260BED"/>
    <w:rsid w:val="0027213A"/>
    <w:rsid w:val="002E0B18"/>
    <w:rsid w:val="002F4F0B"/>
    <w:rsid w:val="00323011"/>
    <w:rsid w:val="00363C73"/>
    <w:rsid w:val="00391A45"/>
    <w:rsid w:val="003B2BD1"/>
    <w:rsid w:val="004106DE"/>
    <w:rsid w:val="00415099"/>
    <w:rsid w:val="0048668B"/>
    <w:rsid w:val="004A61F4"/>
    <w:rsid w:val="004E699C"/>
    <w:rsid w:val="00553AE1"/>
    <w:rsid w:val="00580D83"/>
    <w:rsid w:val="005D0925"/>
    <w:rsid w:val="005D5CC9"/>
    <w:rsid w:val="005E6B58"/>
    <w:rsid w:val="006118E5"/>
    <w:rsid w:val="00627774"/>
    <w:rsid w:val="00650504"/>
    <w:rsid w:val="0065348B"/>
    <w:rsid w:val="00660E6D"/>
    <w:rsid w:val="006724A8"/>
    <w:rsid w:val="006800B1"/>
    <w:rsid w:val="006B2D28"/>
    <w:rsid w:val="006F5ECD"/>
    <w:rsid w:val="007778E0"/>
    <w:rsid w:val="00783F76"/>
    <w:rsid w:val="007A43F2"/>
    <w:rsid w:val="00820B77"/>
    <w:rsid w:val="008231F3"/>
    <w:rsid w:val="008277C1"/>
    <w:rsid w:val="0083275B"/>
    <w:rsid w:val="008559AB"/>
    <w:rsid w:val="00866547"/>
    <w:rsid w:val="00913A94"/>
    <w:rsid w:val="00923A6A"/>
    <w:rsid w:val="00925C36"/>
    <w:rsid w:val="00984E70"/>
    <w:rsid w:val="009A4D55"/>
    <w:rsid w:val="009A5B35"/>
    <w:rsid w:val="009D0F46"/>
    <w:rsid w:val="009D2587"/>
    <w:rsid w:val="009F7A60"/>
    <w:rsid w:val="00A907D2"/>
    <w:rsid w:val="00AB3CD7"/>
    <w:rsid w:val="00AD370D"/>
    <w:rsid w:val="00AD4440"/>
    <w:rsid w:val="00B2612C"/>
    <w:rsid w:val="00B60346"/>
    <w:rsid w:val="00BB4939"/>
    <w:rsid w:val="00BF1C14"/>
    <w:rsid w:val="00C2037E"/>
    <w:rsid w:val="00C22EE2"/>
    <w:rsid w:val="00C46343"/>
    <w:rsid w:val="00C47B3F"/>
    <w:rsid w:val="00C74B5E"/>
    <w:rsid w:val="00D25320"/>
    <w:rsid w:val="00D40341"/>
    <w:rsid w:val="00D54ABB"/>
    <w:rsid w:val="00D6240D"/>
    <w:rsid w:val="00D91FC4"/>
    <w:rsid w:val="00D95DC0"/>
    <w:rsid w:val="00DE72D0"/>
    <w:rsid w:val="00E0016E"/>
    <w:rsid w:val="00E0760D"/>
    <w:rsid w:val="00E3128F"/>
    <w:rsid w:val="00E42C00"/>
    <w:rsid w:val="00E564D0"/>
    <w:rsid w:val="00E67CBD"/>
    <w:rsid w:val="00EA6D6C"/>
    <w:rsid w:val="00EB6A3C"/>
    <w:rsid w:val="00EC5DE3"/>
    <w:rsid w:val="00F07060"/>
    <w:rsid w:val="00F11511"/>
    <w:rsid w:val="00FC3FD6"/>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DE3"/>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link w:val="Heading3Char"/>
    <w:uiPriority w:val="9"/>
    <w:qFormat/>
    <w:rsid w:val="00AB3CD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20"/>
    <w:pPr>
      <w:ind w:left="720"/>
      <w:contextualSpacing/>
    </w:pPr>
  </w:style>
  <w:style w:type="paragraph" w:styleId="BodyText">
    <w:name w:val="Body Text"/>
    <w:basedOn w:val="Normal"/>
    <w:link w:val="BodyTextChar"/>
    <w:unhideWhenUsed/>
    <w:rsid w:val="00D25320"/>
    <w:pPr>
      <w:spacing w:after="120" w:line="240" w:lineRule="auto"/>
    </w:pPr>
    <w:rPr>
      <w:rFonts w:ascii=".VnTime" w:eastAsia="Times New Roman" w:hAnsi=".VnTime" w:cs="Times New Roman"/>
      <w:szCs w:val="28"/>
    </w:rPr>
  </w:style>
  <w:style w:type="character" w:customStyle="1" w:styleId="BodyTextChar">
    <w:name w:val="Body Text Char"/>
    <w:basedOn w:val="DefaultParagraphFont"/>
    <w:link w:val="BodyText"/>
    <w:rsid w:val="00D25320"/>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27213A"/>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5E6B58"/>
    <w:rPr>
      <w:color w:val="0000FF"/>
      <w:u w:val="single"/>
    </w:rPr>
  </w:style>
  <w:style w:type="character" w:customStyle="1" w:styleId="keyword">
    <w:name w:val="keyword"/>
    <w:basedOn w:val="DefaultParagraphFont"/>
    <w:rsid w:val="007A43F2"/>
  </w:style>
  <w:style w:type="character" w:customStyle="1" w:styleId="Heading3Char">
    <w:name w:val="Heading 3 Char"/>
    <w:basedOn w:val="DefaultParagraphFont"/>
    <w:link w:val="Heading3"/>
    <w:uiPriority w:val="9"/>
    <w:rsid w:val="00AB3CD7"/>
    <w:rPr>
      <w:rFonts w:eastAsia="Times New Roman" w:cs="Times New Roman"/>
      <w:b/>
      <w:bCs/>
      <w:sz w:val="27"/>
      <w:szCs w:val="27"/>
    </w:rPr>
  </w:style>
  <w:style w:type="paragraph" w:styleId="BalloonText">
    <w:name w:val="Balloon Text"/>
    <w:basedOn w:val="Normal"/>
    <w:link w:val="BalloonTextChar"/>
    <w:uiPriority w:val="99"/>
    <w:semiHidden/>
    <w:unhideWhenUsed/>
    <w:rsid w:val="005D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C9"/>
    <w:rPr>
      <w:rFonts w:ascii="Segoe UI" w:hAnsi="Segoe UI" w:cs="Segoe UI"/>
      <w:sz w:val="18"/>
      <w:szCs w:val="18"/>
    </w:rPr>
  </w:style>
  <w:style w:type="character" w:customStyle="1" w:styleId="Heading1Char">
    <w:name w:val="Heading 1 Char"/>
    <w:basedOn w:val="DefaultParagraphFont"/>
    <w:link w:val="Heading1"/>
    <w:uiPriority w:val="9"/>
    <w:rsid w:val="00EC5DE3"/>
    <w:rPr>
      <w:rFonts w:asciiTheme="majorHAnsi" w:eastAsiaTheme="majorEastAsia" w:hAnsiTheme="majorHAnsi" w:cstheme="majorBidi"/>
      <w:b/>
      <w:bCs/>
      <w:color w:val="2E74B5"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DE3"/>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link w:val="Heading3Char"/>
    <w:uiPriority w:val="9"/>
    <w:qFormat/>
    <w:rsid w:val="00AB3CD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20"/>
    <w:pPr>
      <w:ind w:left="720"/>
      <w:contextualSpacing/>
    </w:pPr>
  </w:style>
  <w:style w:type="paragraph" w:styleId="BodyText">
    <w:name w:val="Body Text"/>
    <w:basedOn w:val="Normal"/>
    <w:link w:val="BodyTextChar"/>
    <w:unhideWhenUsed/>
    <w:rsid w:val="00D25320"/>
    <w:pPr>
      <w:spacing w:after="120" w:line="240" w:lineRule="auto"/>
    </w:pPr>
    <w:rPr>
      <w:rFonts w:ascii=".VnTime" w:eastAsia="Times New Roman" w:hAnsi=".VnTime" w:cs="Times New Roman"/>
      <w:szCs w:val="28"/>
    </w:rPr>
  </w:style>
  <w:style w:type="character" w:customStyle="1" w:styleId="BodyTextChar">
    <w:name w:val="Body Text Char"/>
    <w:basedOn w:val="DefaultParagraphFont"/>
    <w:link w:val="BodyText"/>
    <w:rsid w:val="00D25320"/>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27213A"/>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5E6B58"/>
    <w:rPr>
      <w:color w:val="0000FF"/>
      <w:u w:val="single"/>
    </w:rPr>
  </w:style>
  <w:style w:type="character" w:customStyle="1" w:styleId="keyword">
    <w:name w:val="keyword"/>
    <w:basedOn w:val="DefaultParagraphFont"/>
    <w:rsid w:val="007A43F2"/>
  </w:style>
  <w:style w:type="character" w:customStyle="1" w:styleId="Heading3Char">
    <w:name w:val="Heading 3 Char"/>
    <w:basedOn w:val="DefaultParagraphFont"/>
    <w:link w:val="Heading3"/>
    <w:uiPriority w:val="9"/>
    <w:rsid w:val="00AB3CD7"/>
    <w:rPr>
      <w:rFonts w:eastAsia="Times New Roman" w:cs="Times New Roman"/>
      <w:b/>
      <w:bCs/>
      <w:sz w:val="27"/>
      <w:szCs w:val="27"/>
    </w:rPr>
  </w:style>
  <w:style w:type="paragraph" w:styleId="BalloonText">
    <w:name w:val="Balloon Text"/>
    <w:basedOn w:val="Normal"/>
    <w:link w:val="BalloonTextChar"/>
    <w:uiPriority w:val="99"/>
    <w:semiHidden/>
    <w:unhideWhenUsed/>
    <w:rsid w:val="005D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C9"/>
    <w:rPr>
      <w:rFonts w:ascii="Segoe UI" w:hAnsi="Segoe UI" w:cs="Segoe UI"/>
      <w:sz w:val="18"/>
      <w:szCs w:val="18"/>
    </w:rPr>
  </w:style>
  <w:style w:type="character" w:customStyle="1" w:styleId="Heading1Char">
    <w:name w:val="Heading 1 Char"/>
    <w:basedOn w:val="DefaultParagraphFont"/>
    <w:link w:val="Heading1"/>
    <w:uiPriority w:val="9"/>
    <w:rsid w:val="00EC5DE3"/>
    <w:rPr>
      <w:rFonts w:asciiTheme="majorHAnsi" w:eastAsiaTheme="majorEastAsia" w:hAnsiTheme="majorHAnsi" w:cstheme="majorBidi"/>
      <w:b/>
      <w:bCs/>
      <w:color w:val="2E74B5"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2092">
      <w:bodyDiv w:val="1"/>
      <w:marLeft w:val="0"/>
      <w:marRight w:val="0"/>
      <w:marTop w:val="0"/>
      <w:marBottom w:val="0"/>
      <w:divBdr>
        <w:top w:val="none" w:sz="0" w:space="0" w:color="auto"/>
        <w:left w:val="none" w:sz="0" w:space="0" w:color="auto"/>
        <w:bottom w:val="none" w:sz="0" w:space="0" w:color="auto"/>
        <w:right w:val="none" w:sz="0" w:space="0" w:color="auto"/>
      </w:divBdr>
    </w:div>
    <w:div w:id="15553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Win10Pro</cp:lastModifiedBy>
  <cp:revision>2</cp:revision>
  <cp:lastPrinted>2020-01-13T01:38:00Z</cp:lastPrinted>
  <dcterms:created xsi:type="dcterms:W3CDTF">2021-04-05T01:50:00Z</dcterms:created>
  <dcterms:modified xsi:type="dcterms:W3CDTF">2021-04-05T01:50:00Z</dcterms:modified>
</cp:coreProperties>
</file>