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5811"/>
      </w:tblGrid>
      <w:tr w:rsidR="00F32338" w:rsidTr="00F32338">
        <w:tc>
          <w:tcPr>
            <w:tcW w:w="5070" w:type="dxa"/>
          </w:tcPr>
          <w:p w:rsidR="00F32338" w:rsidRPr="00F32338" w:rsidRDefault="003F1CF8" w:rsidP="00A47523">
            <w:pPr>
              <w:spacing w:before="120" w:after="12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701675</wp:posOffset>
                      </wp:positionH>
                      <wp:positionV relativeFrom="paragraph">
                        <wp:posOffset>318135</wp:posOffset>
                      </wp:positionV>
                      <wp:extent cx="626110" cy="0"/>
                      <wp:effectExtent l="6350" t="13335" r="571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25pt;margin-top:25.05pt;width:4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ipHAIAADo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"/>
                  </w:pict>
                </mc:Fallback>
              </mc:AlternateContent>
            </w:r>
            <w:r w:rsidR="00897D32">
              <w:rPr>
                <w:rFonts w:ascii="Times New Roman" w:hAnsi="Times New Roman" w:cs="Times New Roman"/>
                <w:b/>
                <w:sz w:val="26"/>
                <w:szCs w:val="26"/>
              </w:rPr>
              <w:t>TỔNG CỤC HẢI QUAN</w:t>
            </w:r>
          </w:p>
        </w:tc>
        <w:tc>
          <w:tcPr>
            <w:tcW w:w="9378" w:type="dxa"/>
          </w:tcPr>
          <w:p w:rsidR="00F32338" w:rsidRDefault="00F32338" w:rsidP="00A47523">
            <w:pPr>
              <w:spacing w:before="120" w:after="120" w:line="240" w:lineRule="auto"/>
              <w:jc w:val="center"/>
              <w:rPr>
                <w:rFonts w:ascii="Times New Roman" w:hAnsi="Times New Roman" w:cs="Times New Roman"/>
                <w:b/>
                <w:sz w:val="28"/>
                <w:szCs w:val="28"/>
              </w:rPr>
            </w:pPr>
          </w:p>
        </w:tc>
      </w:tr>
    </w:tbl>
    <w:p w:rsidR="00F32338" w:rsidRDefault="00F32338" w:rsidP="00A47523">
      <w:pPr>
        <w:spacing w:before="120" w:after="120" w:line="240" w:lineRule="auto"/>
        <w:jc w:val="center"/>
        <w:rPr>
          <w:rFonts w:ascii="Times New Roman" w:hAnsi="Times New Roman" w:cs="Times New Roman"/>
          <w:b/>
          <w:sz w:val="28"/>
          <w:szCs w:val="28"/>
        </w:rPr>
      </w:pPr>
    </w:p>
    <w:p w:rsidR="00700CC8" w:rsidRDefault="008B3EF0" w:rsidP="00587056">
      <w:pPr>
        <w:spacing w:after="0" w:line="240" w:lineRule="auto"/>
        <w:jc w:val="center"/>
        <w:rPr>
          <w:rFonts w:ascii="Times New Roman" w:hAnsi="Times New Roman" w:cs="Times New Roman"/>
          <w:i/>
          <w:sz w:val="28"/>
          <w:szCs w:val="28"/>
        </w:rPr>
      </w:pPr>
      <w:r w:rsidRPr="00587056">
        <w:rPr>
          <w:rFonts w:ascii="Times New Roman" w:hAnsi="Times New Roman" w:cs="Times New Roman"/>
          <w:b/>
          <w:sz w:val="26"/>
          <w:szCs w:val="26"/>
        </w:rPr>
        <w:t>TRÌNH ĐỘ NGOẠI NGỮ, TIN HỌC ĐỐI VỚI NGƯỜI DỰ TUYỂN VIÊN CHỨC TỔNG CỤC HẢI QUAN NĂM 2022 THEO YÊU CẦU CỦA CHỨC DANH NGHỀ NGHIỆP, VỊ TRÍ VIỆC LÀM</w:t>
      </w:r>
      <w:r w:rsidR="00836704">
        <w:rPr>
          <w:rFonts w:ascii="Times New Roman" w:hAnsi="Times New Roman" w:cs="Times New Roman"/>
          <w:b/>
          <w:sz w:val="28"/>
          <w:szCs w:val="28"/>
        </w:rPr>
        <w:br/>
      </w:r>
      <w:r w:rsidR="00836704">
        <w:rPr>
          <w:rFonts w:ascii="Times New Roman" w:hAnsi="Times New Roman" w:cs="Times New Roman"/>
          <w:i/>
          <w:sz w:val="28"/>
          <w:szCs w:val="28"/>
        </w:rPr>
        <w:t xml:space="preserve">(Kèm theo </w:t>
      </w:r>
      <w:r w:rsidR="00897D32">
        <w:rPr>
          <w:rFonts w:ascii="Times New Roman" w:hAnsi="Times New Roman" w:cs="Times New Roman"/>
          <w:i/>
          <w:sz w:val="28"/>
          <w:szCs w:val="28"/>
        </w:rPr>
        <w:t>Thông báo tuyển dụng viên chức Tổng cục Hải quan năm 2022</w:t>
      </w:r>
      <w:r w:rsidR="00836704">
        <w:rPr>
          <w:rFonts w:ascii="Times New Roman" w:hAnsi="Times New Roman" w:cs="Times New Roman"/>
          <w:i/>
          <w:sz w:val="28"/>
          <w:szCs w:val="28"/>
        </w:rPr>
        <w:t>)</w:t>
      </w:r>
    </w:p>
    <w:p w:rsidR="00A47523" w:rsidRPr="00F32338" w:rsidRDefault="00A47523" w:rsidP="00A47523">
      <w:pPr>
        <w:spacing w:before="120" w:after="120" w:line="240" w:lineRule="auto"/>
        <w:jc w:val="center"/>
        <w:rPr>
          <w:rFonts w:ascii="Times New Roman" w:hAnsi="Times New Roman" w:cs="Times New Roman"/>
          <w:i/>
          <w:sz w:val="28"/>
          <w:szCs w:val="28"/>
        </w:rPr>
      </w:pPr>
    </w:p>
    <w:p w:rsidR="00700CC8" w:rsidRDefault="009A4964">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w:t>
      </w:r>
      <w:r w:rsidR="00836704">
        <w:rPr>
          <w:rFonts w:ascii="Times New Roman" w:hAnsi="Times New Roman" w:cs="Times New Roman"/>
          <w:b/>
          <w:sz w:val="28"/>
          <w:szCs w:val="28"/>
        </w:rPr>
        <w:t>. Về trình độ ngoại ngữ</w:t>
      </w:r>
    </w:p>
    <w:p w:rsidR="009A4964" w:rsidRDefault="009A4964" w:rsidP="009A4964">
      <w:pPr>
        <w:spacing w:before="120" w:after="12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Đối với chức danh nghề nghiệ</w:t>
      </w:r>
      <w:r w:rsidR="005D744A">
        <w:rPr>
          <w:rFonts w:ascii="Times New Roman" w:hAnsi="Times New Roman"/>
          <w:sz w:val="28"/>
          <w:szCs w:val="28"/>
          <w:shd w:val="clear" w:color="auto" w:fill="FFFFFF"/>
        </w:rPr>
        <w:t>p T</w:t>
      </w:r>
      <w:r>
        <w:rPr>
          <w:rFonts w:ascii="Times New Roman" w:hAnsi="Times New Roman"/>
          <w:sz w:val="28"/>
          <w:szCs w:val="28"/>
          <w:shd w:val="clear" w:color="auto" w:fill="FFFFFF"/>
        </w:rPr>
        <w:t>hẩm kế viên</w:t>
      </w:r>
      <w:r w:rsidR="005D744A">
        <w:rPr>
          <w:rFonts w:ascii="Times New Roman" w:hAnsi="Times New Roman"/>
          <w:sz w:val="28"/>
          <w:szCs w:val="28"/>
          <w:shd w:val="clear" w:color="auto" w:fill="FFFFFF"/>
        </w:rPr>
        <w:t xml:space="preserve"> hạng III, Q</w:t>
      </w:r>
      <w:r>
        <w:rPr>
          <w:rFonts w:ascii="Times New Roman" w:hAnsi="Times New Roman"/>
          <w:sz w:val="28"/>
          <w:szCs w:val="28"/>
          <w:shd w:val="clear" w:color="auto" w:fill="FFFFFF"/>
        </w:rPr>
        <w:t>uay phim</w:t>
      </w:r>
      <w:r w:rsidR="005D744A">
        <w:rPr>
          <w:rFonts w:ascii="Times New Roman" w:hAnsi="Times New Roman"/>
          <w:sz w:val="28"/>
          <w:szCs w:val="28"/>
          <w:shd w:val="clear" w:color="auto" w:fill="FFFFFF"/>
        </w:rPr>
        <w:t xml:space="preserve"> hạng III, H</w:t>
      </w:r>
      <w:r>
        <w:rPr>
          <w:rFonts w:ascii="Times New Roman" w:hAnsi="Times New Roman"/>
          <w:sz w:val="28"/>
          <w:szCs w:val="28"/>
          <w:shd w:val="clear" w:color="auto" w:fill="FFFFFF"/>
        </w:rPr>
        <w:t>ọa sĩ</w:t>
      </w:r>
      <w:r w:rsidR="005D744A">
        <w:rPr>
          <w:rFonts w:ascii="Times New Roman" w:hAnsi="Times New Roman"/>
          <w:sz w:val="28"/>
          <w:szCs w:val="28"/>
          <w:shd w:val="clear" w:color="auto" w:fill="FFFFFF"/>
        </w:rPr>
        <w:t xml:space="preserve"> hạng III, K</w:t>
      </w:r>
      <w:r>
        <w:rPr>
          <w:rFonts w:ascii="Times New Roman" w:hAnsi="Times New Roman"/>
          <w:sz w:val="28"/>
          <w:szCs w:val="28"/>
          <w:shd w:val="clear" w:color="auto" w:fill="FFFFFF"/>
        </w:rPr>
        <w:t>ế toán</w:t>
      </w:r>
      <w:r w:rsidR="005D744A">
        <w:rPr>
          <w:rFonts w:ascii="Times New Roman" w:hAnsi="Times New Roman"/>
          <w:sz w:val="28"/>
          <w:szCs w:val="28"/>
          <w:shd w:val="clear" w:color="auto" w:fill="FFFFFF"/>
        </w:rPr>
        <w:t xml:space="preserve"> viên</w:t>
      </w:r>
      <w:r>
        <w:rPr>
          <w:rFonts w:ascii="Times New Roman" w:hAnsi="Times New Roman"/>
          <w:sz w:val="28"/>
          <w:szCs w:val="28"/>
          <w:shd w:val="clear" w:color="auto" w:fill="FFFFFF"/>
        </w:rPr>
        <w:t xml:space="preserve">: </w:t>
      </w:r>
      <w:r w:rsidRPr="009055E4">
        <w:rPr>
          <w:rFonts w:ascii="Times New Roman" w:hAnsi="Times New Roman"/>
          <w:sz w:val="28"/>
          <w:szCs w:val="28"/>
          <w:shd w:val="clear" w:color="auto" w:fill="FFFFFF"/>
        </w:rPr>
        <w:t xml:space="preserve">Người dự tuyển </w:t>
      </w:r>
      <w:r>
        <w:rPr>
          <w:rFonts w:ascii="Times New Roman" w:hAnsi="Times New Roman"/>
          <w:sz w:val="28"/>
          <w:szCs w:val="28"/>
          <w:shd w:val="clear" w:color="auto" w:fill="FFFFFF"/>
        </w:rPr>
        <w:t>phải</w:t>
      </w:r>
      <w:r w:rsidRPr="009055E4">
        <w:rPr>
          <w:rFonts w:ascii="Times New Roman" w:hAnsi="Times New Roman"/>
          <w:sz w:val="28"/>
          <w:szCs w:val="28"/>
          <w:shd w:val="clear" w:color="auto" w:fill="FFFFFF"/>
          <w:lang w:val="nl-NL"/>
        </w:rPr>
        <w:t xml:space="preserve"> có trình độ </w:t>
      </w:r>
      <w:r w:rsidRPr="009055E4">
        <w:rPr>
          <w:rFonts w:ascii="Times New Roman" w:hAnsi="Times New Roman"/>
          <w:bCs/>
          <w:sz w:val="28"/>
          <w:szCs w:val="28"/>
          <w:shd w:val="clear" w:color="auto" w:fill="FFFFFF"/>
        </w:rPr>
        <w:t xml:space="preserve">tiếng Anh tương đương bậc 2 trở lên theo quy </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ịnh tại Thông t</w:t>
      </w:r>
      <w:r w:rsidRPr="009055E4">
        <w:rPr>
          <w:rFonts w:ascii="Times New Roman" w:hAnsi="Times New Roman" w:hint="eastAsia"/>
          <w:bCs/>
          <w:sz w:val="28"/>
          <w:szCs w:val="28"/>
          <w:shd w:val="clear" w:color="auto" w:fill="FFFFFF"/>
        </w:rPr>
        <w:t>ư</w:t>
      </w:r>
      <w:r w:rsidRPr="009055E4">
        <w:rPr>
          <w:rFonts w:ascii="Times New Roman" w:hAnsi="Times New Roman"/>
          <w:bCs/>
          <w:sz w:val="28"/>
          <w:szCs w:val="28"/>
          <w:shd w:val="clear" w:color="auto" w:fill="FFFFFF"/>
        </w:rPr>
        <w:t xml:space="preserve"> số 01/2014/TT-BGD</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T ngày 24 tháng 01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 xml:space="preserve">m 2014 của Bộ Giáo dục và </w:t>
      </w:r>
      <w:r w:rsidRPr="009055E4">
        <w:rPr>
          <w:rFonts w:ascii="Times New Roman" w:hAnsi="Times New Roman" w:hint="eastAsia"/>
          <w:bCs/>
          <w:sz w:val="28"/>
          <w:szCs w:val="28"/>
          <w:shd w:val="clear" w:color="auto" w:fill="FFFFFF"/>
        </w:rPr>
        <w:t>Đà</w:t>
      </w:r>
      <w:r w:rsidRPr="009055E4">
        <w:rPr>
          <w:rFonts w:ascii="Times New Roman" w:hAnsi="Times New Roman"/>
          <w:bCs/>
          <w:sz w:val="28"/>
          <w:szCs w:val="28"/>
          <w:shd w:val="clear" w:color="auto" w:fill="FFFFFF"/>
        </w:rPr>
        <w:t>o tạo ban hành khung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ng lực ngoại ngữ 6 bậc dùng cho Việt Nam</w:t>
      </w:r>
      <w:r w:rsidRPr="009055E4">
        <w:rPr>
          <w:rFonts w:ascii="Times New Roman" w:hAnsi="Times New Roman"/>
          <w:sz w:val="28"/>
          <w:szCs w:val="28"/>
          <w:shd w:val="clear" w:color="auto" w:fill="FFFFFF"/>
        </w:rPr>
        <w:t>.</w:t>
      </w:r>
    </w:p>
    <w:p w:rsidR="009A4964" w:rsidRPr="009055E4" w:rsidRDefault="009A4964" w:rsidP="009A4964">
      <w:pPr>
        <w:spacing w:before="120" w:after="12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Đối với chức danh nghề nghiệp </w:t>
      </w:r>
      <w:r w:rsidR="005D744A">
        <w:rPr>
          <w:rFonts w:ascii="Times New Roman" w:hAnsi="Times New Roman"/>
          <w:sz w:val="28"/>
          <w:szCs w:val="28"/>
          <w:shd w:val="clear" w:color="auto" w:fill="FFFFFF"/>
        </w:rPr>
        <w:t>K</w:t>
      </w:r>
      <w:r>
        <w:rPr>
          <w:rFonts w:ascii="Times New Roman" w:hAnsi="Times New Roman"/>
          <w:sz w:val="28"/>
          <w:szCs w:val="28"/>
          <w:shd w:val="clear" w:color="auto" w:fill="FFFFFF"/>
        </w:rPr>
        <w:t>ỹ sư</w:t>
      </w:r>
      <w:r w:rsidR="005D744A">
        <w:rPr>
          <w:rFonts w:ascii="Times New Roman" w:hAnsi="Times New Roman"/>
          <w:sz w:val="28"/>
          <w:szCs w:val="28"/>
          <w:shd w:val="clear" w:color="auto" w:fill="FFFFFF"/>
        </w:rPr>
        <w:t xml:space="preserve"> hạng III, P</w:t>
      </w:r>
      <w:r>
        <w:rPr>
          <w:rFonts w:ascii="Times New Roman" w:hAnsi="Times New Roman"/>
          <w:sz w:val="28"/>
          <w:szCs w:val="28"/>
          <w:shd w:val="clear" w:color="auto" w:fill="FFFFFF"/>
        </w:rPr>
        <w:t>hóng viên</w:t>
      </w:r>
      <w:r w:rsidR="005D744A">
        <w:rPr>
          <w:rFonts w:ascii="Times New Roman" w:hAnsi="Times New Roman"/>
          <w:sz w:val="28"/>
          <w:szCs w:val="28"/>
          <w:shd w:val="clear" w:color="auto" w:fill="FFFFFF"/>
        </w:rPr>
        <w:t xml:space="preserve"> hạng III</w:t>
      </w:r>
      <w:r>
        <w:rPr>
          <w:rFonts w:ascii="Times New Roman" w:hAnsi="Times New Roman"/>
          <w:sz w:val="28"/>
          <w:szCs w:val="28"/>
          <w:shd w:val="clear" w:color="auto" w:fill="FFFFFF"/>
        </w:rPr>
        <w:t xml:space="preserve">: </w:t>
      </w:r>
      <w:r w:rsidRPr="009055E4">
        <w:rPr>
          <w:rFonts w:ascii="Times New Roman" w:hAnsi="Times New Roman"/>
          <w:sz w:val="28"/>
          <w:szCs w:val="28"/>
          <w:shd w:val="clear" w:color="auto" w:fill="FFFFFF"/>
        </w:rPr>
        <w:t xml:space="preserve">Người dự tuyển </w:t>
      </w:r>
      <w:r>
        <w:rPr>
          <w:rFonts w:ascii="Times New Roman" w:hAnsi="Times New Roman"/>
          <w:sz w:val="28"/>
          <w:szCs w:val="28"/>
          <w:shd w:val="clear" w:color="auto" w:fill="FFFFFF"/>
        </w:rPr>
        <w:t>phải</w:t>
      </w:r>
      <w:r w:rsidRPr="009055E4">
        <w:rPr>
          <w:rFonts w:ascii="Times New Roman" w:hAnsi="Times New Roman"/>
          <w:sz w:val="28"/>
          <w:szCs w:val="28"/>
          <w:shd w:val="clear" w:color="auto" w:fill="FFFFFF"/>
          <w:lang w:val="nl-NL"/>
        </w:rPr>
        <w:t xml:space="preserve"> có trình độ </w:t>
      </w:r>
      <w:r>
        <w:rPr>
          <w:rFonts w:ascii="Times New Roman" w:hAnsi="Times New Roman"/>
          <w:bCs/>
          <w:sz w:val="28"/>
          <w:szCs w:val="28"/>
          <w:shd w:val="clear" w:color="auto" w:fill="FFFFFF"/>
        </w:rPr>
        <w:t>tiếng Anh tương đương bậc 3</w:t>
      </w:r>
      <w:r w:rsidRPr="009055E4">
        <w:rPr>
          <w:rFonts w:ascii="Times New Roman" w:hAnsi="Times New Roman"/>
          <w:bCs/>
          <w:sz w:val="28"/>
          <w:szCs w:val="28"/>
          <w:shd w:val="clear" w:color="auto" w:fill="FFFFFF"/>
        </w:rPr>
        <w:t xml:space="preserve"> trở lên theo quy </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ịnh tại Thông t</w:t>
      </w:r>
      <w:r w:rsidRPr="009055E4">
        <w:rPr>
          <w:rFonts w:ascii="Times New Roman" w:hAnsi="Times New Roman" w:hint="eastAsia"/>
          <w:bCs/>
          <w:sz w:val="28"/>
          <w:szCs w:val="28"/>
          <w:shd w:val="clear" w:color="auto" w:fill="FFFFFF"/>
        </w:rPr>
        <w:t>ư</w:t>
      </w:r>
      <w:r w:rsidRPr="009055E4">
        <w:rPr>
          <w:rFonts w:ascii="Times New Roman" w:hAnsi="Times New Roman"/>
          <w:bCs/>
          <w:sz w:val="28"/>
          <w:szCs w:val="28"/>
          <w:shd w:val="clear" w:color="auto" w:fill="FFFFFF"/>
        </w:rPr>
        <w:t xml:space="preserve"> số 01/2014/TT-BGD</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T ngày 24 tháng 01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 xml:space="preserve">m 2014 của Bộ Giáo dục và </w:t>
      </w:r>
      <w:r w:rsidRPr="009055E4">
        <w:rPr>
          <w:rFonts w:ascii="Times New Roman" w:hAnsi="Times New Roman" w:hint="eastAsia"/>
          <w:bCs/>
          <w:sz w:val="28"/>
          <w:szCs w:val="28"/>
          <w:shd w:val="clear" w:color="auto" w:fill="FFFFFF"/>
        </w:rPr>
        <w:t>Đà</w:t>
      </w:r>
      <w:r w:rsidRPr="009055E4">
        <w:rPr>
          <w:rFonts w:ascii="Times New Roman" w:hAnsi="Times New Roman"/>
          <w:bCs/>
          <w:sz w:val="28"/>
          <w:szCs w:val="28"/>
          <w:shd w:val="clear" w:color="auto" w:fill="FFFFFF"/>
        </w:rPr>
        <w:t>o tạo ban hành khung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ng lực ngoại ngữ 6 bậc dùng cho Việt Nam</w:t>
      </w:r>
      <w:r w:rsidRPr="009055E4">
        <w:rPr>
          <w:rFonts w:ascii="Times New Roman" w:hAnsi="Times New Roman"/>
          <w:sz w:val="28"/>
          <w:szCs w:val="28"/>
          <w:shd w:val="clear" w:color="auto" w:fill="FFFFFF"/>
        </w:rPr>
        <w:t>.</w:t>
      </w:r>
    </w:p>
    <w:p w:rsidR="009A4964" w:rsidRPr="009055E4" w:rsidRDefault="009A4964" w:rsidP="009A4964">
      <w:pPr>
        <w:spacing w:before="120" w:after="120" w:line="240" w:lineRule="auto"/>
        <w:ind w:firstLine="709"/>
        <w:jc w:val="both"/>
        <w:rPr>
          <w:rFonts w:ascii="Times New Roman" w:hAnsi="Times New Roman"/>
          <w:bCs/>
          <w:sz w:val="28"/>
          <w:szCs w:val="28"/>
          <w:shd w:val="clear" w:color="auto" w:fill="FFFFFF"/>
        </w:rPr>
      </w:pPr>
      <w:r w:rsidRPr="009055E4">
        <w:rPr>
          <w:rFonts w:ascii="Times New Roman" w:hAnsi="Times New Roman"/>
          <w:sz w:val="28"/>
          <w:szCs w:val="28"/>
          <w:shd w:val="clear" w:color="auto" w:fill="FFFFFF"/>
        </w:rPr>
        <w:t>Riêng đối với chức danh nghề nghiệp Phóng viên hạng III (mảng tiếng Anh): yêu cầu</w:t>
      </w:r>
      <w:r w:rsidRPr="009055E4">
        <w:rPr>
          <w:rFonts w:ascii="Times New Roman" w:hAnsi="Times New Roman"/>
          <w:sz w:val="28"/>
          <w:szCs w:val="28"/>
          <w:shd w:val="clear" w:color="auto" w:fill="FFFFFF"/>
          <w:lang w:val="nl-NL"/>
        </w:rPr>
        <w:t xml:space="preserve"> trình độ </w:t>
      </w:r>
      <w:r w:rsidRPr="009055E4">
        <w:rPr>
          <w:rFonts w:ascii="Times New Roman" w:hAnsi="Times New Roman"/>
          <w:bCs/>
          <w:sz w:val="28"/>
          <w:szCs w:val="28"/>
          <w:shd w:val="clear" w:color="auto" w:fill="FFFFFF"/>
        </w:rPr>
        <w:t>tiến</w:t>
      </w:r>
      <w:r>
        <w:rPr>
          <w:rFonts w:ascii="Times New Roman" w:hAnsi="Times New Roman"/>
          <w:bCs/>
          <w:sz w:val="28"/>
          <w:szCs w:val="28"/>
          <w:shd w:val="clear" w:color="auto" w:fill="FFFFFF"/>
        </w:rPr>
        <w:t>g Anh tương đương bậc 4 trở lên</w:t>
      </w:r>
      <w:r w:rsidRPr="009055E4">
        <w:rPr>
          <w:rFonts w:ascii="Times New Roman" w:hAnsi="Times New Roman"/>
          <w:sz w:val="28"/>
          <w:szCs w:val="28"/>
          <w:shd w:val="clear" w:color="auto" w:fill="FFFFFF"/>
        </w:rPr>
        <w:t xml:space="preserve"> </w:t>
      </w:r>
      <w:r w:rsidRPr="009055E4">
        <w:rPr>
          <w:rFonts w:ascii="Times New Roman" w:hAnsi="Times New Roman"/>
          <w:bCs/>
          <w:sz w:val="28"/>
          <w:szCs w:val="28"/>
          <w:shd w:val="clear" w:color="auto" w:fill="FFFFFF"/>
        </w:rPr>
        <w:t xml:space="preserve">theo quy </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ịnh tại Thông t</w:t>
      </w:r>
      <w:r w:rsidRPr="009055E4">
        <w:rPr>
          <w:rFonts w:ascii="Times New Roman" w:hAnsi="Times New Roman" w:hint="eastAsia"/>
          <w:bCs/>
          <w:sz w:val="28"/>
          <w:szCs w:val="28"/>
          <w:shd w:val="clear" w:color="auto" w:fill="FFFFFF"/>
        </w:rPr>
        <w:t>ư</w:t>
      </w:r>
      <w:r w:rsidRPr="009055E4">
        <w:rPr>
          <w:rFonts w:ascii="Times New Roman" w:hAnsi="Times New Roman"/>
          <w:bCs/>
          <w:sz w:val="28"/>
          <w:szCs w:val="28"/>
          <w:shd w:val="clear" w:color="auto" w:fill="FFFFFF"/>
        </w:rPr>
        <w:t xml:space="preserve"> số 01/2014/TT-BGD</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T ngày 24 tháng 01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 xml:space="preserve">m 2014 của Bộ Giáo dục và </w:t>
      </w:r>
      <w:r w:rsidRPr="009055E4">
        <w:rPr>
          <w:rFonts w:ascii="Times New Roman" w:hAnsi="Times New Roman" w:hint="eastAsia"/>
          <w:bCs/>
          <w:sz w:val="28"/>
          <w:szCs w:val="28"/>
          <w:shd w:val="clear" w:color="auto" w:fill="FFFFFF"/>
        </w:rPr>
        <w:t>Đà</w:t>
      </w:r>
      <w:r w:rsidRPr="009055E4">
        <w:rPr>
          <w:rFonts w:ascii="Times New Roman" w:hAnsi="Times New Roman"/>
          <w:bCs/>
          <w:sz w:val="28"/>
          <w:szCs w:val="28"/>
          <w:shd w:val="clear" w:color="auto" w:fill="FFFFFF"/>
        </w:rPr>
        <w:t>o tạo ban hành khung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ng lực ngoại ngữ 6 bậc dùng cho Việt Nam.</w:t>
      </w:r>
    </w:p>
    <w:p w:rsidR="00C605E5" w:rsidRDefault="00830038">
      <w:pPr>
        <w:spacing w:before="120" w:after="120" w:line="360" w:lineRule="atLeast"/>
        <w:ind w:firstLine="709"/>
        <w:jc w:val="both"/>
        <w:rPr>
          <w:rFonts w:ascii="Times New Roman" w:eastAsia="Calibri" w:hAnsi="Times New Roman" w:cs="Times New Roman"/>
          <w:sz w:val="28"/>
          <w:szCs w:val="28"/>
        </w:rPr>
      </w:pPr>
      <w:r w:rsidRPr="00762BB2">
        <w:rPr>
          <w:rFonts w:ascii="Times New Roman" w:eastAsia="Calibri" w:hAnsi="Times New Roman" w:cs="Times New Roman"/>
          <w:sz w:val="28"/>
          <w:szCs w:val="28"/>
        </w:rPr>
        <w:t xml:space="preserve">Đối với </w:t>
      </w:r>
      <w:r w:rsidR="0015039A">
        <w:rPr>
          <w:rFonts w:ascii="Times New Roman" w:eastAsia="Calibri" w:hAnsi="Times New Roman" w:cs="Times New Roman"/>
          <w:sz w:val="28"/>
          <w:szCs w:val="28"/>
        </w:rPr>
        <w:t>người dự tuyển</w:t>
      </w:r>
      <w:r w:rsidRPr="00762BB2">
        <w:rPr>
          <w:rFonts w:ascii="Times New Roman" w:eastAsia="Calibri" w:hAnsi="Times New Roman" w:cs="Times New Roman"/>
          <w:sz w:val="28"/>
          <w:szCs w:val="28"/>
        </w:rPr>
        <w:t xml:space="preserve"> có một trong các văn bằng, chứng chỉ ngoại ngữ </w:t>
      </w:r>
      <w:r w:rsidR="0015039A">
        <w:rPr>
          <w:rFonts w:ascii="Times New Roman" w:eastAsia="Calibri" w:hAnsi="Times New Roman" w:cs="Times New Roman"/>
          <w:sz w:val="28"/>
          <w:szCs w:val="28"/>
        </w:rPr>
        <w:t xml:space="preserve">dưới đây </w:t>
      </w:r>
      <w:r w:rsidRPr="00762BB2">
        <w:rPr>
          <w:rFonts w:ascii="Times New Roman" w:eastAsia="Calibri" w:hAnsi="Times New Roman" w:cs="Times New Roman"/>
          <w:sz w:val="28"/>
          <w:szCs w:val="28"/>
        </w:rPr>
        <w:t>thì không phải thực hiện việc đánh giá năng lực, kỹ năng sử dụng ngoại ngữ</w:t>
      </w:r>
      <w:r w:rsidR="0015039A">
        <w:rPr>
          <w:rFonts w:ascii="Times New Roman" w:eastAsia="Calibri" w:hAnsi="Times New Roman" w:cs="Times New Roman"/>
          <w:sz w:val="28"/>
          <w:szCs w:val="28"/>
        </w:rPr>
        <w:t>, gồm:</w:t>
      </w:r>
    </w:p>
    <w:p w:rsidR="00C605E5" w:rsidRDefault="009A4964">
      <w:pPr>
        <w:shd w:val="clear" w:color="auto" w:fill="FFFFFF"/>
        <w:spacing w:before="120" w:after="120" w:line="234" w:lineRule="atLeast"/>
        <w:ind w:firstLine="709"/>
        <w:jc w:val="both"/>
        <w:rPr>
          <w:rFonts w:ascii="Times New Roman" w:hAnsi="Times New Roman"/>
          <w:sz w:val="28"/>
          <w:szCs w:val="28"/>
        </w:rPr>
      </w:pPr>
      <w:r>
        <w:rPr>
          <w:rFonts w:ascii="Times New Roman" w:hAnsi="Times New Roman"/>
          <w:sz w:val="28"/>
          <w:szCs w:val="28"/>
        </w:rPr>
        <w:t>(1)</w:t>
      </w:r>
      <w:r w:rsidR="0015039A">
        <w:rPr>
          <w:rFonts w:ascii="Times New Roman" w:hAnsi="Times New Roman"/>
          <w:sz w:val="28"/>
          <w:szCs w:val="28"/>
        </w:rPr>
        <w:t xml:space="preserve"> Có bằng tốt nghiệp đại học, sau đại học về ngoại ngữ (chuyên ngành tiếng Anh);</w:t>
      </w:r>
    </w:p>
    <w:p w:rsidR="00C605E5" w:rsidRDefault="009A4964">
      <w:pPr>
        <w:shd w:val="clear" w:color="auto" w:fill="FFFFFF"/>
        <w:spacing w:before="120" w:after="120" w:line="234" w:lineRule="atLeast"/>
        <w:ind w:firstLine="709"/>
        <w:jc w:val="both"/>
        <w:rPr>
          <w:rFonts w:ascii="Times New Roman" w:hAnsi="Times New Roman"/>
          <w:sz w:val="28"/>
          <w:szCs w:val="28"/>
        </w:rPr>
      </w:pPr>
      <w:r>
        <w:rPr>
          <w:rFonts w:ascii="Times New Roman" w:hAnsi="Times New Roman"/>
          <w:sz w:val="28"/>
          <w:szCs w:val="28"/>
        </w:rPr>
        <w:t>(2)</w:t>
      </w:r>
      <w:r w:rsidR="0015039A">
        <w:rPr>
          <w:rFonts w:ascii="Times New Roman" w:hAnsi="Times New Roman"/>
          <w:sz w:val="28"/>
          <w:szCs w:val="28"/>
        </w:rPr>
        <w:t xml:space="preserve"> Tốt nghiệp đại học, sau đại học nước ngoài (bằng do cơ sở đào tạo nước ngoài cấp) bằng tiếng Anh: có giấy công nhận văn bằng do Cục Quản lý chất lượng, Bộ Giáo dục và Đào tạo cấp;</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(3)</w:t>
      </w:r>
      <w:r w:rsidR="0015039A">
        <w:rPr>
          <w:rFonts w:ascii="Times New Roman" w:hAnsi="Times New Roman"/>
          <w:sz w:val="28"/>
          <w:szCs w:val="28"/>
        </w:rPr>
        <w:t xml:space="preserve"> Tốt nghiệp đại học, sau đại học bằng tiếng Anh tại cơ sở đào tạo của Việt Nam cấp bằng: có bản xác nhận của cơ sở đào tạo đã đào tạo bằng tiếng Anh (trừ trường hợp trên bảng điểm do cơ sở đào tạo cung cấp đã ghi rõ là đào tạo bằng tiếng nước ngoài);</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(4)</w:t>
      </w:r>
      <w:r w:rsidR="0015039A">
        <w:rPr>
          <w:rFonts w:ascii="Times New Roman" w:hAnsi="Times New Roman"/>
          <w:sz w:val="28"/>
          <w:szCs w:val="28"/>
        </w:rPr>
        <w:t xml:space="preserve"> Tốt nghiệp đại học trở lên đã </w:t>
      </w:r>
      <w:r w:rsidR="00FF3F54">
        <w:rPr>
          <w:rFonts w:ascii="Times New Roman" w:hAnsi="Times New Roman"/>
          <w:sz w:val="28"/>
          <w:szCs w:val="28"/>
        </w:rPr>
        <w:t xml:space="preserve">đạt </w:t>
      </w:r>
      <w:r w:rsidR="0015039A">
        <w:rPr>
          <w:rFonts w:ascii="Times New Roman" w:hAnsi="Times New Roman"/>
          <w:sz w:val="28"/>
          <w:szCs w:val="28"/>
        </w:rPr>
        <w:t>chuẩn đầu ra về ngoại ngữ (tiếng Anh) theo quy định ở trình độ tương ứng với trình độ ngoại ngữ (tiếng Anh) yêu cầu ở từng vị trí dự tuyển;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lastRenderedPageBreak/>
        <w:t>(5)</w:t>
      </w:r>
      <w:r w:rsidR="0015039A">
        <w:rPr>
          <w:rFonts w:ascii="Times New Roman" w:hAnsi="Times New Roman"/>
          <w:sz w:val="28"/>
          <w:szCs w:val="28"/>
        </w:rPr>
        <w:t xml:space="preserve"> C</w:t>
      </w:r>
      <w:r w:rsidR="0015039A">
        <w:rPr>
          <w:rFonts w:ascii="Times New Roman" w:hAnsi="Times New Roman"/>
          <w:sz w:val="28"/>
          <w:szCs w:val="28"/>
          <w:lang w:val="vi-VN"/>
        </w:rPr>
        <w:t>ó</w:t>
      </w:r>
      <w:r w:rsidR="0015039A">
        <w:rPr>
          <w:rFonts w:ascii="Times New Roman" w:hAnsi="Times New Roman"/>
          <w:sz w:val="28"/>
          <w:szCs w:val="28"/>
        </w:rPr>
        <w:t xml:space="preserve"> một trong các chứng chỉ tiếng Anh còn thời hạn </w:t>
      </w:r>
      <w:r w:rsidR="0015039A">
        <w:rPr>
          <w:rFonts w:ascii="Times New Roman" w:hAnsi="Times New Roman"/>
          <w:sz w:val="28"/>
          <w:szCs w:val="28"/>
          <w:shd w:val="clear" w:color="auto" w:fill="FFFFFF"/>
        </w:rPr>
        <w:t>theo quy định do cơ sở có thẩm quyền cấp</w:t>
      </w:r>
      <w:r w:rsidR="0015039A">
        <w:rPr>
          <w:rFonts w:ascii="Times New Roman" w:hAnsi="Times New Roman"/>
          <w:sz w:val="28"/>
          <w:szCs w:val="28"/>
        </w:rPr>
        <w:t>, cụ thể như sau:</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Chứng chỉ tiếng Anh được xem xét tương đương bậc 2:</w:t>
      </w:r>
    </w:p>
    <w:p w:rsidR="00C605E5" w:rsidRDefault="0015039A">
      <w:pPr>
        <w:spacing w:before="120" w:after="120"/>
        <w:ind w:firstLine="709"/>
        <w:jc w:val="both"/>
        <w:rPr>
          <w:rFonts w:ascii="Times New Roman" w:hAnsi="Times New Roman"/>
          <w:sz w:val="28"/>
          <w:szCs w:val="28"/>
        </w:rPr>
      </w:pPr>
      <w:r>
        <w:rPr>
          <w:rFonts w:ascii="Times New Roman" w:hAnsi="Times New Roman"/>
          <w:sz w:val="28"/>
          <w:szCs w:val="28"/>
        </w:rPr>
        <w:t>+ Khung năng lực ngoại ngữ 6 bậc dùng cho Việt Nam theo quy định tại Thông tư 01/2014/TT-BGDĐT ngày 24/01/2014 của Bộ Giáo dục và Đào tạo: bậc 2 trở lên</w:t>
      </w:r>
      <w:r w:rsidR="009A4964">
        <w:rPr>
          <w:rFonts w:ascii="Times New Roman" w:hAnsi="Times New Roman"/>
          <w:sz w:val="28"/>
          <w:szCs w:val="28"/>
        </w:rPr>
        <w:t>;</w:t>
      </w:r>
    </w:p>
    <w:p w:rsidR="00C605E5" w:rsidRDefault="0015039A">
      <w:pPr>
        <w:spacing w:before="120" w:after="120"/>
        <w:ind w:firstLine="709"/>
        <w:jc w:val="both"/>
        <w:rPr>
          <w:rFonts w:ascii="Times New Roman" w:hAnsi="Times New Roman"/>
          <w:sz w:val="28"/>
          <w:szCs w:val="28"/>
        </w:rPr>
      </w:pPr>
      <w:r>
        <w:rPr>
          <w:rFonts w:ascii="Times New Roman" w:hAnsi="Times New Roman"/>
          <w:sz w:val="28"/>
          <w:szCs w:val="28"/>
        </w:rPr>
        <w:t>+ IELTS Academic: 3.0 trở lên</w:t>
      </w:r>
      <w:r w:rsidR="00144564">
        <w:rPr>
          <w:rFonts w:ascii="Times New Roman" w:hAnsi="Times New Roman"/>
          <w:sz w:val="28"/>
          <w:szCs w:val="28"/>
        </w:rPr>
        <w:t>;</w:t>
      </w:r>
    </w:p>
    <w:p w:rsidR="00C605E5" w:rsidRDefault="0015039A">
      <w:pPr>
        <w:spacing w:before="120" w:after="120"/>
        <w:ind w:firstLine="709"/>
        <w:jc w:val="both"/>
        <w:rPr>
          <w:rFonts w:ascii="Times New Roman" w:hAnsi="Times New Roman"/>
          <w:sz w:val="28"/>
          <w:szCs w:val="28"/>
        </w:rPr>
      </w:pPr>
      <w:r>
        <w:rPr>
          <w:rFonts w:ascii="Times New Roman" w:hAnsi="Times New Roman"/>
          <w:sz w:val="28"/>
          <w:szCs w:val="28"/>
        </w:rPr>
        <w:t>+ TOEFL iBT: 30 trở lên</w:t>
      </w:r>
      <w:r w:rsidR="00144564">
        <w:rPr>
          <w:rFonts w:ascii="Times New Roman" w:hAnsi="Times New Roman"/>
          <w:sz w:val="28"/>
          <w:szCs w:val="28"/>
        </w:rPr>
        <w:t>.</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Chứng chỉ tiếng Anh được xem xét tương đương bậc 3:</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Khung năng lực ngoại ngữ 6 bậc dùng cho Việt Nam theo quy định tại Thông tư 01/2014/TT-BGDĐT ngày 24/01/2014 của Bộ Giáo dục và Đào tạo: bậc 3 trở lên;</w:t>
      </w:r>
    </w:p>
    <w:p w:rsidR="00C605E5" w:rsidRDefault="00144564">
      <w:pPr>
        <w:spacing w:before="120" w:after="120"/>
        <w:ind w:firstLine="709"/>
        <w:jc w:val="both"/>
        <w:rPr>
          <w:rFonts w:ascii="Times New Roman" w:hAnsi="Times New Roman"/>
          <w:sz w:val="28"/>
          <w:szCs w:val="28"/>
        </w:rPr>
      </w:pPr>
      <w:r>
        <w:rPr>
          <w:rFonts w:ascii="Times New Roman" w:hAnsi="Times New Roman"/>
          <w:sz w:val="28"/>
          <w:szCs w:val="28"/>
        </w:rPr>
        <w:t>+ IELTS Academic: 4.5</w:t>
      </w:r>
      <w:r w:rsidR="009A4964">
        <w:rPr>
          <w:rFonts w:ascii="Times New Roman" w:hAnsi="Times New Roman"/>
          <w:sz w:val="28"/>
          <w:szCs w:val="28"/>
        </w:rPr>
        <w:t xml:space="preserve"> trở lên</w:t>
      </w:r>
      <w:r>
        <w:rPr>
          <w:rFonts w:ascii="Times New Roman" w:hAnsi="Times New Roman"/>
          <w:sz w:val="28"/>
          <w:szCs w:val="28"/>
        </w:rPr>
        <w:t>;</w:t>
      </w:r>
    </w:p>
    <w:p w:rsidR="00C605E5" w:rsidRDefault="00144564">
      <w:pPr>
        <w:spacing w:before="120" w:after="120"/>
        <w:ind w:firstLine="709"/>
        <w:jc w:val="both"/>
        <w:rPr>
          <w:rFonts w:ascii="Times New Roman" w:hAnsi="Times New Roman"/>
          <w:sz w:val="28"/>
          <w:szCs w:val="28"/>
        </w:rPr>
      </w:pPr>
      <w:r>
        <w:rPr>
          <w:rFonts w:ascii="Times New Roman" w:hAnsi="Times New Roman"/>
          <w:sz w:val="28"/>
          <w:szCs w:val="28"/>
        </w:rPr>
        <w:t>+ TOEFL iBT: 53</w:t>
      </w:r>
      <w:r w:rsidR="009A4964">
        <w:rPr>
          <w:rFonts w:ascii="Times New Roman" w:hAnsi="Times New Roman"/>
          <w:sz w:val="28"/>
          <w:szCs w:val="28"/>
        </w:rPr>
        <w:t xml:space="preserve"> trở</w:t>
      </w:r>
      <w:r>
        <w:rPr>
          <w:rFonts w:ascii="Times New Roman" w:hAnsi="Times New Roman"/>
          <w:sz w:val="28"/>
          <w:szCs w:val="28"/>
        </w:rPr>
        <w:t xml:space="preserve"> lên.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Chứng chỉ tiếng Anh được xem xét tương đương bậc 4:</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Khung năng lực ngoại ngữ 6 bậc dùng cho Việt Nam theo quy định tại Thông tư 01/2014/TT-BGDĐT ngày 24/01/2014 của Bộ Giáo dục và Đào tạo: bậc 4 trở lên;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IELTS Academic: 5.5 trở lên);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TOEFL iBT: 71 trở lên.</w:t>
      </w:r>
    </w:p>
    <w:p w:rsidR="00C605E5" w:rsidRDefault="00A83515">
      <w:pPr>
        <w:spacing w:before="120" w:after="120"/>
        <w:ind w:firstLine="709"/>
        <w:rPr>
          <w:rFonts w:ascii="Times New Roman" w:hAnsi="Times New Roman" w:cs="Times New Roman"/>
          <w:b/>
          <w:sz w:val="28"/>
          <w:szCs w:val="28"/>
        </w:rPr>
      </w:pPr>
      <w:r>
        <w:rPr>
          <w:rFonts w:ascii="Times New Roman" w:hAnsi="Times New Roman" w:cs="Times New Roman"/>
          <w:b/>
          <w:sz w:val="28"/>
          <w:szCs w:val="28"/>
        </w:rPr>
        <w:t>II</w:t>
      </w:r>
      <w:r w:rsidR="00836704">
        <w:rPr>
          <w:rFonts w:ascii="Times New Roman" w:hAnsi="Times New Roman" w:cs="Times New Roman"/>
          <w:b/>
          <w:sz w:val="28"/>
          <w:szCs w:val="28"/>
        </w:rPr>
        <w:t>. Về trình độ tin học</w:t>
      </w:r>
    </w:p>
    <w:p w:rsidR="00C605E5" w:rsidRDefault="006A4D47">
      <w:pPr>
        <w:spacing w:before="120" w:after="120"/>
        <w:ind w:firstLine="709"/>
        <w:rPr>
          <w:rFonts w:ascii="Times New Roman" w:eastAsia="Calibri" w:hAnsi="Times New Roman" w:cs="Times New Roman"/>
          <w:b/>
          <w:bCs/>
          <w:color w:val="000000"/>
          <w:sz w:val="28"/>
          <w:szCs w:val="28"/>
        </w:rPr>
      </w:pPr>
      <w:r w:rsidRPr="006A4D47">
        <w:rPr>
          <w:rFonts w:ascii="Times New Roman" w:eastAsia="Calibri" w:hAnsi="Times New Roman" w:cs="Times New Roman"/>
          <w:color w:val="000000"/>
          <w:sz w:val="28"/>
          <w:szCs w:val="28"/>
          <w:lang w:val="nl-NL"/>
        </w:rPr>
        <w:t xml:space="preserve">Yêu cầu người dự tuyển </w:t>
      </w:r>
      <w:r w:rsidR="0015039A">
        <w:rPr>
          <w:rFonts w:ascii="Times New Roman" w:eastAsia="Calibri" w:hAnsi="Times New Roman" w:cs="Times New Roman"/>
          <w:color w:val="000000"/>
          <w:sz w:val="28"/>
          <w:szCs w:val="28"/>
        </w:rPr>
        <w:t>c</w:t>
      </w:r>
      <w:r w:rsidRPr="006A4D47">
        <w:rPr>
          <w:rFonts w:ascii="Times New Roman" w:eastAsia="Calibri" w:hAnsi="Times New Roman" w:cs="Times New Roman"/>
          <w:color w:val="000000"/>
          <w:sz w:val="28"/>
          <w:szCs w:val="28"/>
        </w:rPr>
        <w:t>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r w:rsidRPr="006A4D47">
        <w:rPr>
          <w:rFonts w:ascii="Times New Roman" w:eastAsia="Calibri" w:hAnsi="Times New Roman" w:cs="Times New Roman"/>
          <w:color w:val="000000"/>
          <w:sz w:val="28"/>
          <w:szCs w:val="28"/>
          <w:lang w:val="nl-NL"/>
        </w:rPr>
        <w:t>.</w:t>
      </w:r>
    </w:p>
    <w:p w:rsidR="00C605E5" w:rsidRDefault="00836704">
      <w:pPr>
        <w:pStyle w:val="ListParagraph"/>
        <w:tabs>
          <w:tab w:val="left" w:pos="993"/>
        </w:tabs>
        <w:spacing w:before="120" w:after="120" w:line="360" w:lineRule="atLeast"/>
        <w:ind w:left="0" w:firstLine="709"/>
        <w:contextualSpacing w:val="0"/>
        <w:jc w:val="both"/>
        <w:rPr>
          <w:rFonts w:ascii="Times New Roman"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Đối với </w:t>
      </w:r>
      <w:r w:rsidR="0015039A">
        <w:rPr>
          <w:rFonts w:ascii="Times New Roman" w:eastAsia="Calibri" w:hAnsi="Times New Roman" w:cs="Times New Roman"/>
          <w:color w:val="000000"/>
          <w:sz w:val="28"/>
          <w:szCs w:val="28"/>
          <w:lang w:val="nl-NL"/>
        </w:rPr>
        <w:t>người</w:t>
      </w:r>
      <w:r>
        <w:rPr>
          <w:rFonts w:ascii="Times New Roman" w:eastAsia="Calibri" w:hAnsi="Times New Roman" w:cs="Times New Roman"/>
          <w:color w:val="000000"/>
          <w:sz w:val="28"/>
          <w:szCs w:val="28"/>
          <w:lang w:val="nl-NL"/>
        </w:rPr>
        <w:t xml:space="preserve"> dự tuyển có một trong các văn bằng, chứng chỉ tin học </w:t>
      </w:r>
      <w:r>
        <w:rPr>
          <w:rFonts w:ascii="Times New Roman" w:eastAsia="Calibri" w:hAnsi="Times New Roman" w:cs="Times New Roman"/>
          <w:color w:val="000000"/>
          <w:sz w:val="28"/>
          <w:szCs w:val="28"/>
        </w:rPr>
        <w:t>sau</w:t>
      </w:r>
      <w:r>
        <w:rPr>
          <w:rFonts w:ascii="Times New Roman" w:eastAsia="Calibri" w:hAnsi="Times New Roman" w:cs="Times New Roman"/>
          <w:color w:val="000000"/>
          <w:sz w:val="28"/>
          <w:szCs w:val="28"/>
          <w:lang w:val="nl-NL"/>
        </w:rPr>
        <w:t xml:space="preserve"> thì không phải thực hiện đánh giá năng lực, kỹ năng sử dụng tin học:</w:t>
      </w:r>
    </w:p>
    <w:p w:rsidR="00C605E5" w:rsidRDefault="00A83515">
      <w:pPr>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(1)</w:t>
      </w:r>
      <w:r w:rsidR="00836704" w:rsidRPr="00836704">
        <w:rPr>
          <w:rFonts w:ascii="Times New Roman" w:hAnsi="Times New Roman" w:cs="Times New Roman"/>
          <w:sz w:val="28"/>
          <w:szCs w:val="28"/>
          <w:lang w:val="nl-NL"/>
        </w:rPr>
        <w:t xml:space="preserve"> Chứng chỉ ứng dụng </w:t>
      </w:r>
      <w:r w:rsidR="00836704" w:rsidRPr="00836704">
        <w:rPr>
          <w:rFonts w:ascii="Times New Roman" w:hAnsi="Times New Roman" w:cs="Times New Roman"/>
          <w:sz w:val="28"/>
          <w:szCs w:val="28"/>
          <w:lang w:val="vi-VN"/>
        </w:rPr>
        <w:t>công nghệ thông tin cơ bản theo quy định tại Thông tư số 03/2014/TT-BTTTT ngày 11/3/2014 của Bộ Thông tin và Truy</w:t>
      </w:r>
      <w:r w:rsidR="00FC2666" w:rsidRPr="00FC2666">
        <w:rPr>
          <w:rFonts w:ascii="Times New Roman" w:hAnsi="Times New Roman" w:cs="Times New Roman"/>
          <w:sz w:val="28"/>
          <w:szCs w:val="28"/>
          <w:lang w:val="vi-VN"/>
        </w:rPr>
        <w:t>ền thông quy đ</w:t>
      </w:r>
      <w:r w:rsidR="006654BD" w:rsidRPr="006654BD">
        <w:rPr>
          <w:rFonts w:ascii="Times New Roman" w:hAnsi="Times New Roman" w:cs="Times New Roman"/>
          <w:sz w:val="28"/>
          <w:szCs w:val="28"/>
          <w:lang w:val="vi-VN"/>
        </w:rPr>
        <w:t xml:space="preserve">ịnh </w:t>
      </w:r>
      <w:r w:rsidR="00762BB2" w:rsidRPr="00762BB2">
        <w:rPr>
          <w:rFonts w:ascii="Times New Roman" w:hAnsi="Times New Roman" w:cs="Times New Roman"/>
          <w:sz w:val="28"/>
          <w:szCs w:val="28"/>
        </w:rPr>
        <w:t>c</w:t>
      </w:r>
      <w:r w:rsidR="00762BB2" w:rsidRPr="00762BB2">
        <w:rPr>
          <w:rFonts w:ascii="Times New Roman" w:hAnsi="Times New Roman" w:cs="Times New Roman"/>
          <w:sz w:val="28"/>
          <w:szCs w:val="28"/>
          <w:lang w:val="vi-VN"/>
        </w:rPr>
        <w:t>hu</w:t>
      </w:r>
      <w:r w:rsidR="00A53842" w:rsidRPr="00A53842">
        <w:rPr>
          <w:rFonts w:ascii="Times New Roman" w:hAnsi="Times New Roman" w:cs="Times New Roman"/>
          <w:sz w:val="28"/>
          <w:szCs w:val="28"/>
          <w:lang w:val="vi-VN"/>
        </w:rPr>
        <w:t>ẩn kỹ năng sử dụng công nghệ thông tin</w:t>
      </w:r>
      <w:r w:rsidR="00A53842" w:rsidRPr="00A53842">
        <w:rPr>
          <w:rFonts w:ascii="Times New Roman" w:hAnsi="Times New Roman" w:cs="Times New Roman"/>
          <w:sz w:val="28"/>
          <w:szCs w:val="28"/>
          <w:lang w:val="nl-NL"/>
        </w:rPr>
        <w:t>.</w:t>
      </w:r>
    </w:p>
    <w:p w:rsidR="00C605E5" w:rsidRDefault="00A83515">
      <w:pPr>
        <w:spacing w:before="120" w:after="12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36704">
        <w:rPr>
          <w:rFonts w:ascii="Times New Roman" w:eastAsia="Calibri" w:hAnsi="Times New Roman" w:cs="Times New Roman"/>
          <w:sz w:val="28"/>
          <w:szCs w:val="28"/>
        </w:rPr>
        <w:t xml:space="preserve"> Chứng chỉ tin học đối với bài thi sử dụng máy tính và Internet cơ bản IC3 (The Internet and Computing core certification);</w:t>
      </w:r>
    </w:p>
    <w:p w:rsidR="00C605E5" w:rsidRDefault="00A83515">
      <w:pPr>
        <w:spacing w:before="120" w:after="12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836704">
        <w:rPr>
          <w:rFonts w:ascii="Times New Roman" w:eastAsia="Calibri" w:hAnsi="Times New Roman" w:cs="Times New Roman"/>
          <w:sz w:val="28"/>
          <w:szCs w:val="28"/>
        </w:rPr>
        <w:t>Chứng chỉ tin học văn phòng, chứng chỉ tin học ứng dụng trình độ A trở lên được cấp trước ngày Thông tư liên tịch số 17/2016/TTLT-BGDĐT-</w:t>
      </w:r>
      <w:r w:rsidR="00836704">
        <w:rPr>
          <w:rFonts w:ascii="Times New Roman" w:eastAsia="Calibri" w:hAnsi="Times New Roman" w:cs="Times New Roman"/>
          <w:sz w:val="28"/>
          <w:szCs w:val="28"/>
        </w:rPr>
        <w:lastRenderedPageBreak/>
        <w:t>BTTTT ngày 21/6/2016 của Bộ Giáo dục và Đào tạo và Bộ Thông tin và Truyền thông có hiệu lực (ngày 10/8/2016).</w:t>
      </w:r>
    </w:p>
    <w:p w:rsidR="00C605E5" w:rsidRDefault="00A83515">
      <w:pPr>
        <w:keepLines/>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rPr>
        <w:t xml:space="preserve">(4) </w:t>
      </w:r>
      <w:r w:rsidR="00836704" w:rsidRPr="00836704">
        <w:rPr>
          <w:rFonts w:ascii="Times New Roman" w:hAnsi="Times New Roman" w:cs="Times New Roman"/>
          <w:sz w:val="28"/>
          <w:szCs w:val="28"/>
          <w:lang w:val="sv-SE"/>
        </w:rPr>
        <w:t xml:space="preserve">Tốt nghiệp trung cấp </w:t>
      </w:r>
      <w:r w:rsidR="00836704" w:rsidRPr="00836704">
        <w:rPr>
          <w:rFonts w:ascii="Times New Roman" w:hAnsi="Times New Roman" w:cs="Times New Roman"/>
          <w:sz w:val="28"/>
          <w:szCs w:val="28"/>
        </w:rPr>
        <w:t xml:space="preserve">chuyên ngành công nghệ thông tin, tin học, toán - tin hoặc tốt nghiệp </w:t>
      </w:r>
      <w:r w:rsidR="00836704" w:rsidRPr="00836704">
        <w:rPr>
          <w:rFonts w:ascii="Times New Roman" w:hAnsi="Times New Roman" w:cs="Times New Roman"/>
          <w:sz w:val="28"/>
          <w:szCs w:val="28"/>
          <w:lang w:val="sv-SE"/>
        </w:rPr>
        <w:t>từ</w:t>
      </w:r>
      <w:r w:rsidR="00FC2666" w:rsidRPr="00FC2666">
        <w:rPr>
          <w:rFonts w:ascii="Times New Roman" w:hAnsi="Times New Roman" w:cs="Times New Roman"/>
          <w:sz w:val="28"/>
          <w:szCs w:val="28"/>
          <w:lang w:val="sv-SE"/>
        </w:rPr>
        <w:t xml:space="preserve"> cao đẳ</w:t>
      </w:r>
      <w:r w:rsidR="006654BD" w:rsidRPr="006654BD">
        <w:rPr>
          <w:rFonts w:ascii="Times New Roman" w:hAnsi="Times New Roman" w:cs="Times New Roman"/>
          <w:sz w:val="28"/>
          <w:szCs w:val="28"/>
          <w:lang w:val="sv-SE"/>
        </w:rPr>
        <w:t>ng trở</w:t>
      </w:r>
      <w:r w:rsidR="00762BB2" w:rsidRPr="00762BB2">
        <w:rPr>
          <w:rFonts w:ascii="Times New Roman" w:hAnsi="Times New Roman" w:cs="Times New Roman"/>
          <w:sz w:val="28"/>
          <w:szCs w:val="28"/>
          <w:lang w:val="sv-SE"/>
        </w:rPr>
        <w:t xml:space="preserve"> lên </w:t>
      </w:r>
      <w:r w:rsidR="00762BB2" w:rsidRPr="00762BB2">
        <w:rPr>
          <w:rFonts w:ascii="Times New Roman" w:hAnsi="Times New Roman" w:cs="Times New Roman"/>
          <w:sz w:val="28"/>
          <w:szCs w:val="28"/>
          <w:lang w:val="nl-NL"/>
        </w:rPr>
        <w:t>m</w:t>
      </w:r>
      <w:r w:rsidR="00A53842" w:rsidRPr="00A53842">
        <w:rPr>
          <w:rFonts w:ascii="Times New Roman" w:hAnsi="Times New Roman" w:cs="Times New Roman"/>
          <w:sz w:val="28"/>
          <w:szCs w:val="28"/>
          <w:lang w:val="nl-NL"/>
        </w:rPr>
        <w:t>ột trong các ngành theo quy định tại các Phụ lục ban hành kèm theo Công văn số 2274 BTTTT-CNTT ngày 13/7/2018 của Bộ Thông tin và truyền thông về việc cập nhật danh sách đào tạo đáp ứng chuẩn kỹ năng sử dụng CNTT quy định tại Thông tư 03/2014/TT-BTTTT.</w:t>
      </w:r>
    </w:p>
    <w:p w:rsidR="00656A2C" w:rsidRDefault="00A83515">
      <w:pPr>
        <w:keepLines/>
        <w:spacing w:before="120" w:after="12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 </w:t>
      </w:r>
      <w:r w:rsidR="0015039A" w:rsidRPr="00836704">
        <w:rPr>
          <w:rFonts w:ascii="Times New Roman" w:hAnsi="Times New Roman" w:cs="Times New Roman"/>
          <w:sz w:val="28"/>
          <w:szCs w:val="28"/>
        </w:rPr>
        <w:t>T</w:t>
      </w:r>
      <w:r w:rsidR="0015039A">
        <w:rPr>
          <w:rFonts w:ascii="Times New Roman" w:eastAsia="Calibri" w:hAnsi="Times New Roman" w:cs="Times New Roman"/>
          <w:sz w:val="28"/>
          <w:szCs w:val="28"/>
        </w:rPr>
        <w:t xml:space="preserve">ốt nghiệp đại học trở lên đã </w:t>
      </w:r>
      <w:r w:rsidR="00FF3F54">
        <w:rPr>
          <w:rFonts w:ascii="Times New Roman" w:eastAsia="Calibri" w:hAnsi="Times New Roman" w:cs="Times New Roman"/>
          <w:sz w:val="28"/>
          <w:szCs w:val="28"/>
        </w:rPr>
        <w:t xml:space="preserve">đạt </w:t>
      </w:r>
      <w:r w:rsidR="0015039A">
        <w:rPr>
          <w:rFonts w:ascii="Times New Roman" w:eastAsia="Calibri" w:hAnsi="Times New Roman" w:cs="Times New Roman"/>
          <w:sz w:val="28"/>
          <w:szCs w:val="28"/>
        </w:rPr>
        <w:t>chuẩn đầu ra về tin học theo quy định ở trình độ tương ứng với trình độ tin học yêu cầu ở từng vị trí dự tuyển.</w:t>
      </w:r>
    </w:p>
    <w:sectPr w:rsidR="00656A2C" w:rsidSect="004A7D58">
      <w:headerReference w:type="default" r:id="rId9"/>
      <w:headerReference w:type="first" r:id="rId10"/>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1D" w:rsidRDefault="00E9231D" w:rsidP="00501C2A">
      <w:pPr>
        <w:spacing w:after="0" w:line="240" w:lineRule="auto"/>
      </w:pPr>
      <w:r>
        <w:separator/>
      </w:r>
    </w:p>
  </w:endnote>
  <w:endnote w:type="continuationSeparator" w:id="0">
    <w:p w:rsidR="00E9231D" w:rsidRDefault="00E9231D" w:rsidP="005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1D" w:rsidRDefault="00E9231D" w:rsidP="00501C2A">
      <w:pPr>
        <w:spacing w:after="0" w:line="240" w:lineRule="auto"/>
      </w:pPr>
      <w:r>
        <w:separator/>
      </w:r>
    </w:p>
  </w:footnote>
  <w:footnote w:type="continuationSeparator" w:id="0">
    <w:p w:rsidR="00E9231D" w:rsidRDefault="00E9231D" w:rsidP="00501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56157"/>
      <w:docPartObj>
        <w:docPartGallery w:val="Page Numbers (Top of Page)"/>
        <w:docPartUnique/>
      </w:docPartObj>
    </w:sdtPr>
    <w:sdtEndPr/>
    <w:sdtContent>
      <w:p w:rsidR="00D926F5" w:rsidRDefault="00C605E5">
        <w:pPr>
          <w:pStyle w:val="Header"/>
          <w:jc w:val="center"/>
        </w:pPr>
        <w:r>
          <w:fldChar w:fldCharType="begin"/>
        </w:r>
        <w:r w:rsidR="00CF5159">
          <w:instrText xml:space="preserve"> PAGE   \* MERGEFORMAT </w:instrText>
        </w:r>
        <w:r>
          <w:fldChar w:fldCharType="separate"/>
        </w:r>
        <w:r w:rsidR="003F1CF8">
          <w:rPr>
            <w:noProof/>
          </w:rPr>
          <w:t>2</w:t>
        </w:r>
        <w:r>
          <w:rPr>
            <w:noProof/>
          </w:rPr>
          <w:fldChar w:fldCharType="end"/>
        </w:r>
      </w:p>
    </w:sdtContent>
  </w:sdt>
  <w:p w:rsidR="00D926F5" w:rsidRDefault="00E92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C8" w:rsidRPr="000A288B" w:rsidRDefault="006A4D47">
    <w:pPr>
      <w:pStyle w:val="Header"/>
      <w:jc w:val="right"/>
      <w:rPr>
        <w:rFonts w:ascii="Times New Roman" w:hAnsi="Times New Roman" w:cs="Times New Roman"/>
        <w:b/>
        <w:sz w:val="24"/>
        <w:szCs w:val="24"/>
      </w:rPr>
    </w:pPr>
    <w:r w:rsidRPr="000A288B">
      <w:rPr>
        <w:rFonts w:ascii="Times New Roman" w:hAnsi="Times New Roman" w:cs="Times New Roman"/>
        <w:b/>
        <w:sz w:val="24"/>
        <w:szCs w:val="24"/>
      </w:rPr>
      <w:t>PHỤ LỤC II</w:t>
    </w:r>
  </w:p>
  <w:p w:rsidR="00700CC8" w:rsidRDefault="00700C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432"/>
    <w:multiLevelType w:val="hybridMultilevel"/>
    <w:tmpl w:val="AB36D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44D00"/>
    <w:multiLevelType w:val="hybridMultilevel"/>
    <w:tmpl w:val="76F4D516"/>
    <w:lvl w:ilvl="0" w:tplc="60AC0510">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10">
    <w15:presenceInfo w15:providerId="Windows Live" w15:userId="270a4c1620f5bffa"/>
  </w15:person>
  <w15:person w15:author="Pham Ha">
    <w15:presenceInfo w15:providerId="None" w15:userId="Pham 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3"/>
    <w:rsid w:val="000006D9"/>
    <w:rsid w:val="00020F2D"/>
    <w:rsid w:val="00034F54"/>
    <w:rsid w:val="00045C97"/>
    <w:rsid w:val="00051271"/>
    <w:rsid w:val="00074A9C"/>
    <w:rsid w:val="00094080"/>
    <w:rsid w:val="000A288B"/>
    <w:rsid w:val="000E207B"/>
    <w:rsid w:val="000E2251"/>
    <w:rsid w:val="000E2F6E"/>
    <w:rsid w:val="00124521"/>
    <w:rsid w:val="00144564"/>
    <w:rsid w:val="0015039A"/>
    <w:rsid w:val="001513D3"/>
    <w:rsid w:val="001B6187"/>
    <w:rsid w:val="001E5E95"/>
    <w:rsid w:val="001F735A"/>
    <w:rsid w:val="00217DC4"/>
    <w:rsid w:val="00220E5D"/>
    <w:rsid w:val="00251368"/>
    <w:rsid w:val="00275C6B"/>
    <w:rsid w:val="002B2FD8"/>
    <w:rsid w:val="002C35B0"/>
    <w:rsid w:val="002D06F0"/>
    <w:rsid w:val="002F5A61"/>
    <w:rsid w:val="00306348"/>
    <w:rsid w:val="003150D5"/>
    <w:rsid w:val="00344B29"/>
    <w:rsid w:val="003517AD"/>
    <w:rsid w:val="003A03C3"/>
    <w:rsid w:val="003B5F9F"/>
    <w:rsid w:val="003C2254"/>
    <w:rsid w:val="003F1CF8"/>
    <w:rsid w:val="003F4751"/>
    <w:rsid w:val="00406B49"/>
    <w:rsid w:val="0044786B"/>
    <w:rsid w:val="00460921"/>
    <w:rsid w:val="00492C32"/>
    <w:rsid w:val="004A7D58"/>
    <w:rsid w:val="004F08DE"/>
    <w:rsid w:val="00501C2A"/>
    <w:rsid w:val="00543111"/>
    <w:rsid w:val="005502D6"/>
    <w:rsid w:val="0056620E"/>
    <w:rsid w:val="00571ADE"/>
    <w:rsid w:val="00587056"/>
    <w:rsid w:val="005879FC"/>
    <w:rsid w:val="0059526F"/>
    <w:rsid w:val="0059743D"/>
    <w:rsid w:val="005C635F"/>
    <w:rsid w:val="005D744A"/>
    <w:rsid w:val="005F346A"/>
    <w:rsid w:val="00652760"/>
    <w:rsid w:val="00656A2C"/>
    <w:rsid w:val="006654BD"/>
    <w:rsid w:val="00670E5F"/>
    <w:rsid w:val="00696B8A"/>
    <w:rsid w:val="006A4D47"/>
    <w:rsid w:val="00700CC8"/>
    <w:rsid w:val="00762BB2"/>
    <w:rsid w:val="007877FF"/>
    <w:rsid w:val="00794B07"/>
    <w:rsid w:val="007C11E5"/>
    <w:rsid w:val="007C22BA"/>
    <w:rsid w:val="00822B14"/>
    <w:rsid w:val="00830038"/>
    <w:rsid w:val="008361B1"/>
    <w:rsid w:val="00836704"/>
    <w:rsid w:val="008400E0"/>
    <w:rsid w:val="00851F94"/>
    <w:rsid w:val="0089271B"/>
    <w:rsid w:val="00897D32"/>
    <w:rsid w:val="008B3EF0"/>
    <w:rsid w:val="008D057B"/>
    <w:rsid w:val="008E2F61"/>
    <w:rsid w:val="008F1AE9"/>
    <w:rsid w:val="00932D48"/>
    <w:rsid w:val="00952A62"/>
    <w:rsid w:val="00960FED"/>
    <w:rsid w:val="0098519A"/>
    <w:rsid w:val="009A4964"/>
    <w:rsid w:val="009B4C05"/>
    <w:rsid w:val="009B7AC5"/>
    <w:rsid w:val="009B7AF9"/>
    <w:rsid w:val="009D65F4"/>
    <w:rsid w:val="00A203DE"/>
    <w:rsid w:val="00A47523"/>
    <w:rsid w:val="00A53842"/>
    <w:rsid w:val="00A83515"/>
    <w:rsid w:val="00A85F11"/>
    <w:rsid w:val="00A931CF"/>
    <w:rsid w:val="00AB2206"/>
    <w:rsid w:val="00B02F80"/>
    <w:rsid w:val="00B32B57"/>
    <w:rsid w:val="00B3441F"/>
    <w:rsid w:val="00B76157"/>
    <w:rsid w:val="00B83278"/>
    <w:rsid w:val="00B8495C"/>
    <w:rsid w:val="00B90C14"/>
    <w:rsid w:val="00BE175D"/>
    <w:rsid w:val="00C0229F"/>
    <w:rsid w:val="00C0767A"/>
    <w:rsid w:val="00C12751"/>
    <w:rsid w:val="00C45D0E"/>
    <w:rsid w:val="00C52B94"/>
    <w:rsid w:val="00C605E5"/>
    <w:rsid w:val="00C6220D"/>
    <w:rsid w:val="00C67EBA"/>
    <w:rsid w:val="00C90CCD"/>
    <w:rsid w:val="00CD370F"/>
    <w:rsid w:val="00CF5159"/>
    <w:rsid w:val="00D067D6"/>
    <w:rsid w:val="00D10BE7"/>
    <w:rsid w:val="00D13073"/>
    <w:rsid w:val="00D85598"/>
    <w:rsid w:val="00DD5A43"/>
    <w:rsid w:val="00E1624C"/>
    <w:rsid w:val="00E7280A"/>
    <w:rsid w:val="00E9231D"/>
    <w:rsid w:val="00EB4805"/>
    <w:rsid w:val="00EB72B3"/>
    <w:rsid w:val="00EF3C44"/>
    <w:rsid w:val="00F0378C"/>
    <w:rsid w:val="00F05B81"/>
    <w:rsid w:val="00F12C88"/>
    <w:rsid w:val="00F15073"/>
    <w:rsid w:val="00F32338"/>
    <w:rsid w:val="00F91209"/>
    <w:rsid w:val="00F91F2B"/>
    <w:rsid w:val="00FA1223"/>
    <w:rsid w:val="00FC2666"/>
    <w:rsid w:val="00FD003C"/>
    <w:rsid w:val="00FF3F54"/>
    <w:rsid w:val="00FF6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7523"/>
    <w:pPr>
      <w:ind w:left="720"/>
      <w:contextualSpacing/>
    </w:pPr>
  </w:style>
  <w:style w:type="paragraph" w:styleId="Header">
    <w:name w:val="header"/>
    <w:basedOn w:val="Normal"/>
    <w:link w:val="HeaderChar"/>
    <w:uiPriority w:val="99"/>
    <w:unhideWhenUsed/>
    <w:rsid w:val="00A4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523"/>
  </w:style>
  <w:style w:type="paragraph" w:styleId="Footer">
    <w:name w:val="footer"/>
    <w:basedOn w:val="Normal"/>
    <w:link w:val="FooterChar"/>
    <w:uiPriority w:val="99"/>
    <w:unhideWhenUsed/>
    <w:rsid w:val="005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2A"/>
  </w:style>
  <w:style w:type="paragraph" w:styleId="BalloonText">
    <w:name w:val="Balloon Text"/>
    <w:basedOn w:val="Normal"/>
    <w:link w:val="BalloonTextChar"/>
    <w:uiPriority w:val="99"/>
    <w:semiHidden/>
    <w:unhideWhenUsed/>
    <w:rsid w:val="000E2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7523"/>
    <w:pPr>
      <w:ind w:left="720"/>
      <w:contextualSpacing/>
    </w:pPr>
  </w:style>
  <w:style w:type="paragraph" w:styleId="Header">
    <w:name w:val="header"/>
    <w:basedOn w:val="Normal"/>
    <w:link w:val="HeaderChar"/>
    <w:uiPriority w:val="99"/>
    <w:unhideWhenUsed/>
    <w:rsid w:val="00A4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523"/>
  </w:style>
  <w:style w:type="paragraph" w:styleId="Footer">
    <w:name w:val="footer"/>
    <w:basedOn w:val="Normal"/>
    <w:link w:val="FooterChar"/>
    <w:uiPriority w:val="99"/>
    <w:unhideWhenUsed/>
    <w:rsid w:val="005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2A"/>
  </w:style>
  <w:style w:type="paragraph" w:styleId="BalloonText">
    <w:name w:val="Balloon Text"/>
    <w:basedOn w:val="Normal"/>
    <w:link w:val="BalloonTextChar"/>
    <w:uiPriority w:val="99"/>
    <w:semiHidden/>
    <w:unhideWhenUsed/>
    <w:rsid w:val="000E2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9A51-F6B3-4399-943D-D8F35205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User</cp:lastModifiedBy>
  <cp:revision>2</cp:revision>
  <cp:lastPrinted>2022-11-18T04:07:00Z</cp:lastPrinted>
  <dcterms:created xsi:type="dcterms:W3CDTF">2022-11-24T08:40:00Z</dcterms:created>
  <dcterms:modified xsi:type="dcterms:W3CDTF">2022-11-24T08:40:00Z</dcterms:modified>
</cp:coreProperties>
</file>