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B4" w:rsidRPr="000C44B4" w:rsidRDefault="000C44B4" w:rsidP="000C44B4">
      <w:pPr>
        <w:pStyle w:val="NormalWeb"/>
        <w:shd w:val="clear" w:color="auto" w:fill="FFFFFF"/>
        <w:spacing w:before="40" w:beforeAutospacing="0" w:after="40" w:afterAutospacing="0" w:line="288" w:lineRule="auto"/>
        <w:ind w:firstLine="720"/>
        <w:rPr>
          <w:color w:val="000000" w:themeColor="text1"/>
          <w:sz w:val="26"/>
          <w:szCs w:val="26"/>
          <w:lang w:val="en-US"/>
        </w:rPr>
      </w:pPr>
      <w:r w:rsidRPr="000C44B4">
        <w:rPr>
          <w:rStyle w:val="Strong"/>
          <w:color w:val="000000" w:themeColor="text1"/>
          <w:sz w:val="26"/>
          <w:szCs w:val="26"/>
        </w:rPr>
        <w:t>II. Vị trí, số lượng và tiêu chuẩn tuyển dụng viên chức</w:t>
      </w:r>
      <w:r>
        <w:rPr>
          <w:rStyle w:val="Strong"/>
          <w:color w:val="000000" w:themeColor="text1"/>
          <w:sz w:val="26"/>
          <w:szCs w:val="26"/>
          <w:lang w:val="en-US"/>
        </w:rPr>
        <w:t xml:space="preserve"> </w:t>
      </w:r>
      <w:r w:rsidRPr="000C44B4">
        <w:rPr>
          <w:rStyle w:val="Strong"/>
          <w:b w:val="0"/>
          <w:color w:val="000000" w:themeColor="text1"/>
          <w:sz w:val="26"/>
          <w:szCs w:val="26"/>
          <w:lang w:val="en-US"/>
        </w:rPr>
        <w:t>(Theo thông báo số         /TB-ĐHKT ngày 26 tháng 12 năm 2022 của Trường Đại học Kinh tế)</w:t>
      </w:r>
    </w:p>
    <w:p w:rsidR="000C44B4" w:rsidRPr="000C44B4" w:rsidRDefault="000C44B4" w:rsidP="000C44B4">
      <w:pPr>
        <w:pStyle w:val="NormalWeb"/>
        <w:shd w:val="clear" w:color="auto" w:fill="FFFFFF"/>
        <w:spacing w:before="40" w:beforeAutospacing="0" w:after="40" w:afterAutospacing="0" w:line="288" w:lineRule="auto"/>
        <w:ind w:firstLine="720"/>
        <w:rPr>
          <w:rStyle w:val="Emphasis"/>
          <w:b/>
          <w:bCs/>
          <w:color w:val="000000" w:themeColor="text1"/>
          <w:sz w:val="26"/>
          <w:szCs w:val="26"/>
        </w:rPr>
      </w:pPr>
      <w:r w:rsidRPr="000C44B4">
        <w:rPr>
          <w:rStyle w:val="Emphasis"/>
          <w:b/>
          <w:bCs/>
          <w:color w:val="000000" w:themeColor="text1"/>
          <w:sz w:val="26"/>
          <w:szCs w:val="26"/>
        </w:rPr>
        <w:t>1. Số lượng, tiêu chuẩn về trình độ đào tạo và kinh nghiệm công tác của vị trí việc làm cần tuyển dụng:</w:t>
      </w:r>
    </w:p>
    <w:tbl>
      <w:tblPr>
        <w:tblW w:w="54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543"/>
        <w:gridCol w:w="881"/>
        <w:gridCol w:w="6163"/>
      </w:tblGrid>
      <w:tr w:rsidR="000C44B4" w:rsidRPr="000C44B4" w:rsidTr="000C44B4">
        <w:trPr>
          <w:cantSplit/>
          <w:trHeight w:val="863"/>
          <w:tblHeader/>
        </w:trPr>
        <w:tc>
          <w:tcPr>
            <w:tcW w:w="276" w:type="pct"/>
            <w:vAlign w:val="center"/>
          </w:tcPr>
          <w:p w:rsidR="000C44B4" w:rsidRPr="000C44B4" w:rsidRDefault="000C44B4" w:rsidP="00C774F0">
            <w:pPr>
              <w:spacing w:before="40" w:after="40"/>
              <w:jc w:val="center"/>
              <w:rPr>
                <w:rFonts w:ascii="Times New Roman" w:hAnsi="Times New Roman"/>
                <w:b/>
                <w:color w:val="000000" w:themeColor="text1"/>
                <w:sz w:val="24"/>
                <w:szCs w:val="24"/>
              </w:rPr>
            </w:pPr>
            <w:r w:rsidRPr="000C44B4">
              <w:rPr>
                <w:rFonts w:ascii="Times New Roman" w:hAnsi="Times New Roman"/>
                <w:b/>
                <w:color w:val="000000" w:themeColor="text1"/>
                <w:sz w:val="24"/>
                <w:szCs w:val="24"/>
              </w:rPr>
              <w:t>TT</w:t>
            </w:r>
          </w:p>
        </w:tc>
        <w:tc>
          <w:tcPr>
            <w:tcW w:w="1253" w:type="pct"/>
            <w:vAlign w:val="center"/>
          </w:tcPr>
          <w:p w:rsidR="000C44B4" w:rsidRPr="000C44B4" w:rsidRDefault="000C44B4" w:rsidP="00C774F0">
            <w:pPr>
              <w:spacing w:before="40" w:after="40"/>
              <w:jc w:val="center"/>
              <w:rPr>
                <w:rFonts w:ascii="Times New Roman" w:hAnsi="Times New Roman"/>
                <w:b/>
                <w:color w:val="000000" w:themeColor="text1"/>
                <w:sz w:val="24"/>
                <w:szCs w:val="24"/>
              </w:rPr>
            </w:pPr>
            <w:r w:rsidRPr="000C44B4">
              <w:rPr>
                <w:rFonts w:ascii="Times New Roman" w:hAnsi="Times New Roman"/>
                <w:b/>
                <w:color w:val="000000" w:themeColor="text1"/>
                <w:sz w:val="24"/>
                <w:szCs w:val="24"/>
              </w:rPr>
              <w:t>Vị trí</w:t>
            </w:r>
          </w:p>
        </w:tc>
        <w:tc>
          <w:tcPr>
            <w:tcW w:w="434" w:type="pct"/>
            <w:vAlign w:val="center"/>
          </w:tcPr>
          <w:p w:rsidR="000C44B4" w:rsidRPr="000C44B4" w:rsidRDefault="000C44B4" w:rsidP="00C774F0">
            <w:pPr>
              <w:spacing w:before="40" w:after="40"/>
              <w:jc w:val="center"/>
              <w:rPr>
                <w:rFonts w:ascii="Times New Roman" w:hAnsi="Times New Roman"/>
                <w:b/>
                <w:color w:val="000000" w:themeColor="text1"/>
                <w:sz w:val="24"/>
                <w:szCs w:val="24"/>
              </w:rPr>
            </w:pPr>
            <w:r w:rsidRPr="000C44B4">
              <w:rPr>
                <w:rFonts w:ascii="Times New Roman" w:hAnsi="Times New Roman"/>
                <w:b/>
                <w:color w:val="000000" w:themeColor="text1"/>
                <w:sz w:val="24"/>
                <w:szCs w:val="24"/>
              </w:rPr>
              <w:t>Số lượng</w:t>
            </w:r>
          </w:p>
        </w:tc>
        <w:tc>
          <w:tcPr>
            <w:tcW w:w="3037" w:type="pct"/>
            <w:vAlign w:val="center"/>
          </w:tcPr>
          <w:p w:rsidR="000C44B4" w:rsidRPr="000C44B4" w:rsidRDefault="000C44B4" w:rsidP="00C774F0">
            <w:pPr>
              <w:spacing w:before="40" w:after="40"/>
              <w:jc w:val="center"/>
              <w:rPr>
                <w:rFonts w:ascii="Times New Roman" w:hAnsi="Times New Roman"/>
                <w:b/>
                <w:color w:val="000000" w:themeColor="text1"/>
                <w:sz w:val="24"/>
                <w:szCs w:val="24"/>
              </w:rPr>
            </w:pPr>
            <w:r w:rsidRPr="000C44B4">
              <w:rPr>
                <w:rFonts w:ascii="Times New Roman" w:hAnsi="Times New Roman"/>
                <w:b/>
                <w:color w:val="000000" w:themeColor="text1"/>
                <w:sz w:val="24"/>
                <w:szCs w:val="24"/>
              </w:rPr>
              <w:t>Tiêu chuẩn về trình độ đào tạo và kinh nghiệm liên quan</w:t>
            </w:r>
          </w:p>
        </w:tc>
      </w:tr>
      <w:tr w:rsidR="000C44B4" w:rsidRPr="000C44B4" w:rsidTr="000C44B4">
        <w:trPr>
          <w:cantSplit/>
        </w:trPr>
        <w:tc>
          <w:tcPr>
            <w:tcW w:w="276" w:type="pct"/>
            <w:shd w:val="clear" w:color="auto" w:fill="C00000"/>
          </w:tcPr>
          <w:p w:rsidR="000C44B4" w:rsidRPr="000C44B4" w:rsidRDefault="000C44B4" w:rsidP="00C774F0">
            <w:pPr>
              <w:spacing w:before="40" w:after="40"/>
              <w:ind w:left="92" w:right="-119"/>
              <w:rPr>
                <w:rFonts w:ascii="Times New Roman" w:hAnsi="Times New Roman"/>
                <w:b/>
                <w:color w:val="000000" w:themeColor="text1"/>
                <w:sz w:val="24"/>
                <w:szCs w:val="24"/>
              </w:rPr>
            </w:pPr>
            <w:r w:rsidRPr="000C44B4">
              <w:rPr>
                <w:rFonts w:ascii="Times New Roman" w:hAnsi="Times New Roman"/>
                <w:b/>
                <w:color w:val="000000" w:themeColor="text1"/>
                <w:sz w:val="24"/>
                <w:szCs w:val="24"/>
              </w:rPr>
              <w:t>I</w:t>
            </w:r>
          </w:p>
        </w:tc>
        <w:tc>
          <w:tcPr>
            <w:tcW w:w="1253" w:type="pct"/>
            <w:shd w:val="clear" w:color="auto" w:fill="C00000"/>
          </w:tcPr>
          <w:p w:rsidR="000C44B4" w:rsidRPr="000C44B4" w:rsidRDefault="000C44B4" w:rsidP="00C774F0">
            <w:pPr>
              <w:spacing w:before="40" w:after="40"/>
              <w:rPr>
                <w:rFonts w:ascii="Times New Roman" w:hAnsi="Times New Roman"/>
                <w:b/>
                <w:bCs/>
                <w:color w:val="000000" w:themeColor="text1"/>
                <w:sz w:val="24"/>
                <w:szCs w:val="24"/>
              </w:rPr>
            </w:pPr>
            <w:r w:rsidRPr="000C44B4">
              <w:rPr>
                <w:rFonts w:ascii="Times New Roman" w:hAnsi="Times New Roman"/>
                <w:b/>
                <w:bCs/>
                <w:color w:val="000000" w:themeColor="text1"/>
                <w:sz w:val="24"/>
                <w:szCs w:val="24"/>
              </w:rPr>
              <w:t>Vị trí giảng viên</w:t>
            </w:r>
          </w:p>
        </w:tc>
        <w:tc>
          <w:tcPr>
            <w:tcW w:w="434" w:type="pct"/>
            <w:shd w:val="clear" w:color="auto" w:fill="C00000"/>
          </w:tcPr>
          <w:p w:rsidR="000C44B4" w:rsidRPr="000C44B4" w:rsidRDefault="000C44B4" w:rsidP="00C774F0">
            <w:pPr>
              <w:spacing w:before="40" w:after="40"/>
              <w:jc w:val="center"/>
              <w:rPr>
                <w:rFonts w:ascii="Times New Roman" w:hAnsi="Times New Roman"/>
                <w:b/>
                <w:color w:val="000000" w:themeColor="text1"/>
                <w:sz w:val="24"/>
                <w:szCs w:val="24"/>
              </w:rPr>
            </w:pPr>
            <w:r w:rsidRPr="000C44B4">
              <w:rPr>
                <w:rFonts w:ascii="Times New Roman" w:hAnsi="Times New Roman"/>
                <w:b/>
                <w:color w:val="000000" w:themeColor="text1"/>
                <w:sz w:val="24"/>
                <w:szCs w:val="24"/>
              </w:rPr>
              <w:t>20</w:t>
            </w:r>
          </w:p>
        </w:tc>
        <w:tc>
          <w:tcPr>
            <w:tcW w:w="3037" w:type="pct"/>
            <w:shd w:val="clear" w:color="auto" w:fill="C00000"/>
          </w:tcPr>
          <w:p w:rsidR="000C44B4" w:rsidRPr="000C44B4" w:rsidRDefault="000C44B4" w:rsidP="00C774F0">
            <w:pPr>
              <w:spacing w:before="40" w:after="40"/>
              <w:jc w:val="both"/>
              <w:rPr>
                <w:rFonts w:ascii="Times New Roman" w:hAnsi="Times New Roman"/>
                <w:b/>
                <w:color w:val="000000" w:themeColor="text1"/>
                <w:sz w:val="24"/>
                <w:szCs w:val="24"/>
              </w:rPr>
            </w:pP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Kinh tế Chính trị, Khoa Kinh tế Chính trị</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Kinh tế học, Kinh tế Y tế, Kinh tế Báo chí Truyền thông, Kinh tế chính trị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Quản lý kinh tế, Khoa Kinh tế Chính trị</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Quản lý kinh tế, Quản lý công nghiệp và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Height w:val="1754"/>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Kinh tế học, Khoa Kinh tế Phát triển</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02</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Kinh tế học, Kinh tế phát triển, Kinh tế quốc tế, Nghiên cứu phát triển, Kinh tế giáo dục, Kinh tế hành vi, Kinh tế chính trị hoặc các ngành/chuyên ngành khác phù hợp.</w:t>
            </w:r>
          </w:p>
          <w:p w:rsidR="000C44B4" w:rsidRPr="000C44B4" w:rsidRDefault="000C44B4" w:rsidP="00C774F0">
            <w:pPr>
              <w:spacing w:before="40" w:after="40"/>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Height w:val="1544"/>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color w:val="000000" w:themeColor="text1"/>
                <w:sz w:val="24"/>
                <w:szCs w:val="24"/>
              </w:rPr>
            </w:pPr>
            <w:r w:rsidRPr="000C44B4">
              <w:rPr>
                <w:rFonts w:ascii="Times New Roman" w:hAnsi="Times New Roman"/>
                <w:bCs/>
                <w:color w:val="000000" w:themeColor="text1"/>
                <w:sz w:val="24"/>
                <w:szCs w:val="24"/>
              </w:rPr>
              <w:t>Giảng viên bộ môn Chính sách Công, Khoa Kinh tế Phát triển</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02</w:t>
            </w:r>
          </w:p>
        </w:tc>
        <w:tc>
          <w:tcPr>
            <w:tcW w:w="3037" w:type="pct"/>
          </w:tcPr>
          <w:p w:rsidR="000C44B4" w:rsidRPr="000C44B4" w:rsidRDefault="000C44B4" w:rsidP="00C774F0">
            <w:pPr>
              <w:spacing w:before="40" w:after="40"/>
              <w:jc w:val="both"/>
              <w:rPr>
                <w:rFonts w:ascii="Times New Roman" w:hAnsi="Times New Roman"/>
                <w:bCs/>
                <w:color w:val="000000" w:themeColor="text1"/>
                <w:sz w:val="24"/>
                <w:szCs w:val="24"/>
              </w:rPr>
            </w:pPr>
            <w:r w:rsidRPr="000C44B4">
              <w:rPr>
                <w:rFonts w:ascii="Times New Roman" w:hAnsi="Times New Roman"/>
                <w:color w:val="000000" w:themeColor="text1"/>
                <w:sz w:val="24"/>
                <w:szCs w:val="24"/>
              </w:rPr>
              <w:t>- Có học vị Tiến sĩ ngành/chuyên ngành Chính sách công, Kinh tế phát triển, Quản lý Công, Kinh tế học, Nghiên cứu phát triển hoặc các ngành/chuyên ngành khác phù hợp</w:t>
            </w:r>
            <w:r w:rsidRPr="000C44B4">
              <w:rPr>
                <w:rFonts w:ascii="Times New Roman" w:hAnsi="Times New Roman"/>
                <w:bCs/>
                <w:color w:val="000000" w:themeColor="text1"/>
                <w:sz w:val="24"/>
                <w:szCs w:val="24"/>
              </w:rPr>
              <w:t>.</w:t>
            </w:r>
          </w:p>
          <w:p w:rsidR="000C44B4" w:rsidRPr="000C44B4" w:rsidRDefault="000C44B4" w:rsidP="00C774F0">
            <w:pPr>
              <w:spacing w:before="40" w:after="40"/>
              <w:jc w:val="both"/>
              <w:rPr>
                <w:rFonts w:ascii="Times New Roman" w:hAnsi="Times New Roman"/>
                <w:bCs/>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color w:val="000000" w:themeColor="text1"/>
                <w:sz w:val="24"/>
                <w:szCs w:val="24"/>
              </w:rPr>
            </w:pPr>
            <w:r w:rsidRPr="000C44B4">
              <w:rPr>
                <w:rFonts w:ascii="Times New Roman" w:hAnsi="Times New Roman"/>
                <w:bCs/>
                <w:color w:val="000000" w:themeColor="text1"/>
                <w:sz w:val="24"/>
                <w:szCs w:val="24"/>
              </w:rPr>
              <w:t>Giảng viên bộ môn Kinh tế Môi trường và Phát triển bền vững, Khoa Kinh tế Phát triển</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03</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Tài nguyên và Môi trường, Quản lý tài nguyên và môi trường</w:t>
            </w:r>
            <w:r w:rsidRPr="000C44B4">
              <w:rPr>
                <w:rFonts w:ascii="Times New Roman" w:hAnsi="Times New Roman"/>
                <w:color w:val="000000" w:themeColor="text1"/>
                <w:sz w:val="24"/>
                <w:szCs w:val="24"/>
                <w:shd w:val="clear" w:color="auto" w:fill="FFFFFF"/>
              </w:rPr>
              <w:t xml:space="preserve">, Kinh tế môi trường, Kinh tế nông nghiệp, Phát triển bền vững </w:t>
            </w:r>
            <w:r w:rsidRPr="000C44B4">
              <w:rPr>
                <w:rFonts w:ascii="Times New Roman" w:hAnsi="Times New Roman"/>
                <w:color w:val="000000" w:themeColor="text1"/>
                <w:sz w:val="24"/>
                <w:szCs w:val="24"/>
              </w:rPr>
              <w:t>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Kinh tế tài nguyên và Bất động sản, Khoa Kinh tế Phát triển</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02</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Tài nguyên, Kinh tế Bất động sản, Quản lý tài nguyên và môi trường</w:t>
            </w:r>
            <w:r w:rsidRPr="000C44B4">
              <w:rPr>
                <w:rFonts w:ascii="Times New Roman" w:hAnsi="Times New Roman"/>
                <w:color w:val="000000" w:themeColor="text1"/>
                <w:sz w:val="24"/>
                <w:szCs w:val="24"/>
                <w:shd w:val="clear" w:color="auto" w:fill="FFFFFF"/>
              </w:rPr>
              <w:t xml:space="preserve">, Kinh tế nông nghiệp </w:t>
            </w:r>
            <w:r w:rsidRPr="000C44B4">
              <w:rPr>
                <w:rFonts w:ascii="Times New Roman" w:hAnsi="Times New Roman"/>
                <w:color w:val="000000" w:themeColor="text1"/>
                <w:sz w:val="24"/>
                <w:szCs w:val="24"/>
              </w:rPr>
              <w:t>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Toán kinh tế và Khoa học dữ liệu, Khoa Kinh tế Phát triển</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Toán kinh tế, Toán ứng dụng, Thống kê kinh tế, Thống kê kinh doanh, Toán cơ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Kinh doanh quốc tế, Khoa Kinh tế và Kinh doanh quốc tế</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02</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Kinh doanh quốc tế, Kinh tế và Kinh doanh quốc tế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Kinh tế thế giới và Quan hệ Kinh tế Quốc tế, Khoa Kinh tế và Kinh doanh quốc tế</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Kinh tế, Kinh tế quốc tế, Kinh tế thế giới và Quan hệ kinh tế quốc tế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Đầu tư tài chính, Khoa Tài chính – Ngân hàng</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Tài chính, Ngân hàng, Tài chính quốc tế, Tài chính doanh nghiệp, Bảo hiểm, Hải quan, Định giá, Phân tích chính sách tài chính, Đầu tư tài chính, Kinh tế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Ngân hàng, Khoa Tài chính - Ngân hàng</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Tài chính, Ngân hàng, Quản trị Ngân hàng, Ngân hàng thương mại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Tài chính công, Khoa Tài chính - Ngân hàng</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học vị Tiến sĩ ngành/chuyên ngành Tài chính, Ngân hàng, Tài chính công, Quản lý Tài chính công, Thuế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Kiểm toán, Khoa Kế toán - Kiểm toán</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pacing w:val="-4"/>
                <w:sz w:val="24"/>
                <w:szCs w:val="24"/>
              </w:rPr>
            </w:pPr>
            <w:r w:rsidRPr="000C44B4">
              <w:rPr>
                <w:rFonts w:ascii="Times New Roman" w:hAnsi="Times New Roman"/>
                <w:color w:val="000000" w:themeColor="text1"/>
                <w:spacing w:val="-4"/>
                <w:sz w:val="24"/>
                <w:szCs w:val="24"/>
              </w:rPr>
              <w:t>- Có học vị Tiến sĩ ngành/chuyên ngành Kế toán - Kiểm toán, Phân tích kinh doanh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Ưu tiên ứng viên có chứng chỉ nghề nghiệp kế toán, kiểm toán, phân tích kinh doanh.</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w:t>
            </w:r>
            <w:bookmarkStart w:id="0" w:name="_GoBack"/>
            <w:bookmarkEnd w:id="0"/>
            <w:r w:rsidRPr="000C44B4">
              <w:rPr>
                <w:rFonts w:ascii="Times New Roman" w:hAnsi="Times New Roman"/>
                <w:color w:val="000000" w:themeColor="text1"/>
                <w:sz w:val="24"/>
                <w:szCs w:val="24"/>
              </w:rPr>
              <w:t>i học.</w:t>
            </w:r>
          </w:p>
        </w:tc>
      </w:tr>
      <w:tr w:rsidR="000C44B4" w:rsidRPr="000C44B4" w:rsidTr="000C44B4">
        <w:trPr>
          <w:cantSplit/>
        </w:trPr>
        <w:tc>
          <w:tcPr>
            <w:tcW w:w="276" w:type="pct"/>
          </w:tcPr>
          <w:p w:rsidR="000C44B4" w:rsidRPr="000C44B4" w:rsidRDefault="000C44B4" w:rsidP="000C44B4">
            <w:pPr>
              <w:numPr>
                <w:ilvl w:val="0"/>
                <w:numId w:val="1"/>
              </w:numPr>
              <w:spacing w:before="40" w:after="40"/>
              <w:ind w:left="300" w:right="-119" w:hanging="357"/>
              <w:rPr>
                <w:rFonts w:ascii="Times New Roman" w:hAnsi="Times New Roman"/>
                <w:color w:val="000000" w:themeColor="text1"/>
                <w:sz w:val="24"/>
                <w:szCs w:val="24"/>
              </w:rPr>
            </w:pPr>
          </w:p>
        </w:tc>
        <w:tc>
          <w:tcPr>
            <w:tcW w:w="1253" w:type="pct"/>
          </w:tcPr>
          <w:p w:rsidR="000C44B4" w:rsidRPr="000C44B4" w:rsidRDefault="000C44B4" w:rsidP="00C774F0">
            <w:pPr>
              <w:spacing w:before="40" w:after="40"/>
              <w:rPr>
                <w:rFonts w:ascii="Times New Roman" w:hAnsi="Times New Roman"/>
                <w:bCs/>
                <w:color w:val="000000" w:themeColor="text1"/>
                <w:sz w:val="24"/>
                <w:szCs w:val="24"/>
              </w:rPr>
            </w:pPr>
            <w:r w:rsidRPr="000C44B4">
              <w:rPr>
                <w:rFonts w:ascii="Times New Roman" w:hAnsi="Times New Roman"/>
                <w:bCs/>
                <w:color w:val="000000" w:themeColor="text1"/>
                <w:sz w:val="24"/>
                <w:szCs w:val="24"/>
              </w:rPr>
              <w:t>Giảng viên bộ môn Quản trị chiến lược, Viện Quản trị Kinh doanh</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pacing w:val="-6"/>
                <w:sz w:val="24"/>
                <w:szCs w:val="24"/>
              </w:rPr>
            </w:pPr>
            <w:r w:rsidRPr="000C44B4">
              <w:rPr>
                <w:rFonts w:ascii="Times New Roman" w:hAnsi="Times New Roman"/>
                <w:color w:val="000000" w:themeColor="text1"/>
                <w:spacing w:val="-6"/>
                <w:sz w:val="24"/>
                <w:szCs w:val="24"/>
              </w:rPr>
              <w:t>- Có học vị Tiến sĩ ngành/chuyên ngành Quản trị kinh doanh hoặc các ngành/chuyên ngành khác phù hợp</w:t>
            </w:r>
            <w:r w:rsidRPr="000C44B4">
              <w:rPr>
                <w:rFonts w:ascii="Times New Roman" w:hAnsi="Times New Roman"/>
                <w:bCs/>
                <w:color w:val="000000" w:themeColor="text1"/>
                <w:spacing w:val="-6"/>
                <w:sz w:val="24"/>
                <w:szCs w:val="24"/>
              </w:rPr>
              <w:t>.</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kinh nghiệm giảng dạy và nghiên cứu khoa học tại các cơ sở giáo dục đại học.</w:t>
            </w:r>
          </w:p>
        </w:tc>
      </w:tr>
      <w:tr w:rsidR="000C44B4" w:rsidRPr="000C44B4" w:rsidTr="000C44B4">
        <w:trPr>
          <w:cantSplit/>
          <w:trHeight w:val="547"/>
        </w:trPr>
        <w:tc>
          <w:tcPr>
            <w:tcW w:w="276" w:type="pct"/>
            <w:shd w:val="clear" w:color="auto" w:fill="C00000"/>
            <w:vAlign w:val="center"/>
          </w:tcPr>
          <w:p w:rsidR="000C44B4" w:rsidRPr="000C44B4" w:rsidRDefault="000C44B4" w:rsidP="00C774F0">
            <w:pPr>
              <w:spacing w:before="40" w:after="40"/>
              <w:rPr>
                <w:rFonts w:ascii="Times New Roman" w:hAnsi="Times New Roman"/>
                <w:b/>
                <w:color w:val="000000" w:themeColor="text1"/>
                <w:sz w:val="24"/>
                <w:szCs w:val="24"/>
              </w:rPr>
            </w:pPr>
            <w:r w:rsidRPr="000C44B4">
              <w:rPr>
                <w:rFonts w:ascii="Times New Roman" w:hAnsi="Times New Roman"/>
                <w:b/>
                <w:color w:val="000000" w:themeColor="text1"/>
                <w:sz w:val="24"/>
                <w:szCs w:val="24"/>
              </w:rPr>
              <w:lastRenderedPageBreak/>
              <w:t>II</w:t>
            </w:r>
          </w:p>
        </w:tc>
        <w:tc>
          <w:tcPr>
            <w:tcW w:w="1253" w:type="pct"/>
            <w:shd w:val="clear" w:color="auto" w:fill="C00000"/>
            <w:vAlign w:val="center"/>
          </w:tcPr>
          <w:p w:rsidR="000C44B4" w:rsidRPr="000C44B4" w:rsidRDefault="000C44B4" w:rsidP="00C774F0">
            <w:pPr>
              <w:spacing w:before="40" w:after="40"/>
              <w:rPr>
                <w:rFonts w:ascii="Times New Roman" w:hAnsi="Times New Roman"/>
                <w:b/>
                <w:color w:val="000000" w:themeColor="text1"/>
                <w:sz w:val="24"/>
                <w:szCs w:val="24"/>
              </w:rPr>
            </w:pPr>
            <w:r w:rsidRPr="000C44B4">
              <w:rPr>
                <w:rFonts w:ascii="Times New Roman" w:hAnsi="Times New Roman"/>
                <w:b/>
                <w:color w:val="000000" w:themeColor="text1"/>
                <w:sz w:val="24"/>
                <w:szCs w:val="24"/>
              </w:rPr>
              <w:t>Vị trí chuyên viên</w:t>
            </w:r>
          </w:p>
        </w:tc>
        <w:tc>
          <w:tcPr>
            <w:tcW w:w="434" w:type="pct"/>
            <w:shd w:val="clear" w:color="auto" w:fill="C00000"/>
            <w:vAlign w:val="center"/>
          </w:tcPr>
          <w:p w:rsidR="000C44B4" w:rsidRPr="000C44B4" w:rsidRDefault="000C44B4" w:rsidP="00C774F0">
            <w:pPr>
              <w:spacing w:before="40" w:after="40"/>
              <w:jc w:val="center"/>
              <w:rPr>
                <w:rFonts w:ascii="Times New Roman" w:hAnsi="Times New Roman"/>
                <w:b/>
                <w:color w:val="000000" w:themeColor="text1"/>
                <w:sz w:val="24"/>
                <w:szCs w:val="24"/>
              </w:rPr>
            </w:pPr>
            <w:r w:rsidRPr="000C44B4">
              <w:rPr>
                <w:rFonts w:ascii="Times New Roman" w:hAnsi="Times New Roman"/>
                <w:b/>
                <w:color w:val="000000" w:themeColor="text1"/>
                <w:sz w:val="24"/>
                <w:szCs w:val="24"/>
              </w:rPr>
              <w:t>6</w:t>
            </w:r>
          </w:p>
        </w:tc>
        <w:tc>
          <w:tcPr>
            <w:tcW w:w="3037" w:type="pct"/>
            <w:shd w:val="clear" w:color="auto" w:fill="C00000"/>
          </w:tcPr>
          <w:p w:rsidR="000C44B4" w:rsidRPr="000C44B4" w:rsidRDefault="000C44B4" w:rsidP="00C774F0">
            <w:pPr>
              <w:spacing w:before="40" w:after="40"/>
              <w:rPr>
                <w:rFonts w:ascii="Times New Roman" w:hAnsi="Times New Roman"/>
                <w:color w:val="000000" w:themeColor="text1"/>
                <w:sz w:val="24"/>
                <w:szCs w:val="24"/>
              </w:rPr>
            </w:pPr>
          </w:p>
        </w:tc>
      </w:tr>
      <w:tr w:rsidR="000C44B4" w:rsidRPr="000C44B4" w:rsidTr="000C44B4">
        <w:trPr>
          <w:cantSplit/>
          <w:trHeight w:val="547"/>
        </w:trPr>
        <w:tc>
          <w:tcPr>
            <w:tcW w:w="276" w:type="pct"/>
          </w:tcPr>
          <w:p w:rsidR="000C44B4" w:rsidRPr="000C44B4" w:rsidRDefault="000C44B4" w:rsidP="000C44B4">
            <w:pPr>
              <w:numPr>
                <w:ilvl w:val="0"/>
                <w:numId w:val="2"/>
              </w:numPr>
              <w:spacing w:before="40" w:after="40"/>
              <w:ind w:left="360"/>
              <w:rPr>
                <w:rFonts w:ascii="Times New Roman" w:hAnsi="Times New Roman"/>
                <w:color w:val="000000" w:themeColor="text1"/>
                <w:sz w:val="24"/>
                <w:szCs w:val="24"/>
              </w:rPr>
            </w:pPr>
          </w:p>
        </w:tc>
        <w:tc>
          <w:tcPr>
            <w:tcW w:w="1253"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Kế toán viên Phòng Kế hoạch – Tài chính</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shd w:val="clear" w:color="auto" w:fill="FFFFFF"/>
              </w:rPr>
            </w:pPr>
            <w:r w:rsidRPr="000C44B4">
              <w:rPr>
                <w:rFonts w:ascii="Times New Roman" w:hAnsi="Times New Roman"/>
                <w:color w:val="000000" w:themeColor="text1"/>
                <w:sz w:val="24"/>
                <w:szCs w:val="24"/>
              </w:rPr>
              <w:t>- Tốt nghiệp đại học trở lên chuyên ngành kế toán, kiểm toán, tài chính hoặc các ngành/chuyên ngành khác phù hợp. Ưu tiên c</w:t>
            </w:r>
            <w:r w:rsidRPr="000C44B4">
              <w:rPr>
                <w:rFonts w:ascii="Times New Roman" w:hAnsi="Times New Roman"/>
                <w:color w:val="000000" w:themeColor="text1"/>
                <w:sz w:val="24"/>
                <w:szCs w:val="24"/>
                <w:shd w:val="clear" w:color="auto" w:fill="FFFFFF"/>
              </w:rPr>
              <w:t>ó chứng chỉ kế toán trưởng. Có chứng chỉ nghiệp vụ theo quy định</w:t>
            </w:r>
          </w:p>
          <w:p w:rsidR="000C44B4" w:rsidRPr="000C44B4" w:rsidRDefault="000C44B4" w:rsidP="00C774F0">
            <w:pPr>
              <w:spacing w:before="40" w:after="40"/>
              <w:jc w:val="both"/>
              <w:rPr>
                <w:rFonts w:ascii="Times New Roman" w:hAnsi="Times New Roman"/>
                <w:color w:val="000000" w:themeColor="text1"/>
                <w:spacing w:val="-4"/>
                <w:sz w:val="24"/>
                <w:szCs w:val="24"/>
              </w:rPr>
            </w:pPr>
            <w:r w:rsidRPr="000C44B4">
              <w:rPr>
                <w:rFonts w:ascii="Times New Roman" w:hAnsi="Times New Roman"/>
                <w:color w:val="000000" w:themeColor="text1"/>
                <w:spacing w:val="-4"/>
                <w:sz w:val="24"/>
                <w:szCs w:val="24"/>
              </w:rPr>
              <w:t>- Có 3 năm kinh nghiệm trở lên về công tác kế toán, xây dựng kế hoạch nhiệm vụ trong các đơn vị sự nghiệp công lập.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khả năng, tố chất, năng lực trong tổ chức, quản lý, điều hành liên quan đến lĩnh vực kế hoạch tài chính trong các đơn vị sự nghiệp công lập đặc biệt trong đơn vị sự nghiệp giáo dục đại học</w:t>
            </w:r>
          </w:p>
        </w:tc>
      </w:tr>
      <w:tr w:rsidR="000C44B4" w:rsidRPr="000C44B4" w:rsidTr="000C44B4">
        <w:trPr>
          <w:cantSplit/>
          <w:trHeight w:val="547"/>
        </w:trPr>
        <w:tc>
          <w:tcPr>
            <w:tcW w:w="276" w:type="pct"/>
          </w:tcPr>
          <w:p w:rsidR="000C44B4" w:rsidRPr="000C44B4" w:rsidRDefault="000C44B4" w:rsidP="000C44B4">
            <w:pPr>
              <w:numPr>
                <w:ilvl w:val="0"/>
                <w:numId w:val="2"/>
              </w:numPr>
              <w:spacing w:before="40" w:after="40"/>
              <w:ind w:left="360"/>
              <w:rPr>
                <w:rFonts w:ascii="Times New Roman" w:hAnsi="Times New Roman"/>
                <w:color w:val="000000" w:themeColor="text1"/>
                <w:sz w:val="24"/>
                <w:szCs w:val="24"/>
              </w:rPr>
            </w:pPr>
          </w:p>
        </w:tc>
        <w:tc>
          <w:tcPr>
            <w:tcW w:w="1253"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Chuyên viên phụ trách hành chính tổng hợp, Trung tâm Đào tạo và Giáo dục Quốc tế</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shd w:val="clear" w:color="auto" w:fill="FFFFFF"/>
              </w:rPr>
            </w:pPr>
            <w:r w:rsidRPr="000C44B4">
              <w:rPr>
                <w:rFonts w:ascii="Times New Roman" w:hAnsi="Times New Roman"/>
                <w:color w:val="000000" w:themeColor="text1"/>
                <w:sz w:val="24"/>
                <w:szCs w:val="24"/>
              </w:rPr>
              <w:t>- Tốt nghiệp thạc sĩ trở lên chuyên ngành về kinh tế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3 năm kinh nghiệm trở lên về công tác vị trí hành chính, kế toán, xây dựng kế hoạch nhiệm vụ trong các đơn vị sự nghiệp công lập.</w:t>
            </w:r>
          </w:p>
          <w:p w:rsidR="000C44B4" w:rsidRPr="000C44B4" w:rsidRDefault="000C44B4" w:rsidP="00C774F0">
            <w:pPr>
              <w:spacing w:before="40" w:after="40"/>
              <w:jc w:val="both"/>
              <w:rPr>
                <w:rFonts w:ascii="Times New Roman" w:hAnsi="Times New Roman"/>
                <w:color w:val="000000" w:themeColor="text1"/>
                <w:spacing w:val="-4"/>
                <w:sz w:val="24"/>
                <w:szCs w:val="24"/>
              </w:rPr>
            </w:pPr>
            <w:r w:rsidRPr="000C44B4">
              <w:rPr>
                <w:rFonts w:ascii="Times New Roman" w:hAnsi="Times New Roman"/>
                <w:color w:val="000000" w:themeColor="text1"/>
                <w:spacing w:val="-4"/>
                <w:sz w:val="24"/>
                <w:szCs w:val="24"/>
              </w:rPr>
              <w:t>- Có khả năng, tố chất, năng lực trong tổ chức, quản lý, điều hành liên quan đến lĩnh vực hành chính, kế toán, nhân sự trong các đơn vị sự nghiệp công lập đặc biệt trong đơn vị sự nghiệp giáo dục đại học</w:t>
            </w:r>
          </w:p>
        </w:tc>
      </w:tr>
      <w:tr w:rsidR="000C44B4" w:rsidRPr="000C44B4" w:rsidTr="000C44B4">
        <w:trPr>
          <w:cantSplit/>
          <w:trHeight w:val="547"/>
        </w:trPr>
        <w:tc>
          <w:tcPr>
            <w:tcW w:w="276" w:type="pct"/>
          </w:tcPr>
          <w:p w:rsidR="000C44B4" w:rsidRPr="000C44B4" w:rsidRDefault="000C44B4" w:rsidP="000C44B4">
            <w:pPr>
              <w:numPr>
                <w:ilvl w:val="0"/>
                <w:numId w:val="2"/>
              </w:numPr>
              <w:spacing w:before="40" w:after="40"/>
              <w:ind w:left="360"/>
              <w:rPr>
                <w:rFonts w:ascii="Times New Roman" w:hAnsi="Times New Roman"/>
                <w:color w:val="000000" w:themeColor="text1"/>
                <w:sz w:val="24"/>
                <w:szCs w:val="24"/>
              </w:rPr>
            </w:pPr>
          </w:p>
        </w:tc>
        <w:tc>
          <w:tcPr>
            <w:tcW w:w="1253"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Chuyên viên phụ trách công tác tổ chức, định biên, tuyển dụng, Phòng Tổ chức Nhân sự.</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Tốt nghiệp đại học trở lên chuyên ngành quản trị nguồn nhân lực, quản trị kinh doanh, thống kê kinh tế hoặc các ngành/chuyên ngành khác phù hợp.</w:t>
            </w:r>
          </w:p>
          <w:p w:rsidR="000C44B4" w:rsidRPr="000C44B4" w:rsidRDefault="000C44B4" w:rsidP="00C774F0">
            <w:pPr>
              <w:spacing w:before="40" w:after="40"/>
              <w:jc w:val="both"/>
              <w:rPr>
                <w:rFonts w:ascii="Times New Roman" w:hAnsi="Times New Roman"/>
                <w:color w:val="000000" w:themeColor="text1"/>
                <w:spacing w:val="-4"/>
                <w:sz w:val="24"/>
                <w:szCs w:val="24"/>
              </w:rPr>
            </w:pPr>
            <w:r w:rsidRPr="000C44B4">
              <w:rPr>
                <w:rFonts w:ascii="Times New Roman" w:hAnsi="Times New Roman"/>
                <w:color w:val="000000" w:themeColor="text1"/>
                <w:spacing w:val="-4"/>
                <w:sz w:val="24"/>
                <w:szCs w:val="24"/>
              </w:rPr>
              <w:t>- Có 3 năm kinh nghiệm trở lên về công tác về quản trị nguồn nhân lực, tổ chức, bộ máy, nhân sự tại các đơn vị công lập và dân lập.</w:t>
            </w:r>
          </w:p>
          <w:p w:rsidR="000C44B4" w:rsidRPr="000C44B4" w:rsidRDefault="000C44B4" w:rsidP="00C774F0">
            <w:pPr>
              <w:spacing w:before="40" w:after="40"/>
              <w:jc w:val="both"/>
              <w:rPr>
                <w:rFonts w:ascii="Times New Roman" w:hAnsi="Times New Roman"/>
                <w:color w:val="000000" w:themeColor="text1"/>
                <w:spacing w:val="-6"/>
                <w:sz w:val="24"/>
                <w:szCs w:val="24"/>
              </w:rPr>
            </w:pPr>
            <w:r w:rsidRPr="000C44B4">
              <w:rPr>
                <w:rFonts w:ascii="Times New Roman" w:hAnsi="Times New Roman"/>
                <w:color w:val="000000" w:themeColor="text1"/>
                <w:spacing w:val="-6"/>
                <w:sz w:val="24"/>
                <w:szCs w:val="24"/>
              </w:rPr>
              <w:t>- Có khả năng, tố chất, năng lực trong tổ chức, quản lý, điều hành liên quan đến tô chức, nhân sự trong các đơn vị sự nghiệp công lập đặc biệt trong đơn vị sự nghiệp giáo dục đại học</w:t>
            </w:r>
          </w:p>
        </w:tc>
      </w:tr>
      <w:tr w:rsidR="000C44B4" w:rsidRPr="000C44B4" w:rsidTr="000C44B4">
        <w:trPr>
          <w:cantSplit/>
          <w:trHeight w:val="547"/>
        </w:trPr>
        <w:tc>
          <w:tcPr>
            <w:tcW w:w="276" w:type="pct"/>
          </w:tcPr>
          <w:p w:rsidR="000C44B4" w:rsidRPr="000C44B4" w:rsidRDefault="000C44B4" w:rsidP="000C44B4">
            <w:pPr>
              <w:numPr>
                <w:ilvl w:val="0"/>
                <w:numId w:val="2"/>
              </w:numPr>
              <w:spacing w:before="40" w:after="40"/>
              <w:ind w:left="360"/>
              <w:rPr>
                <w:rFonts w:ascii="Times New Roman" w:hAnsi="Times New Roman"/>
                <w:color w:val="000000" w:themeColor="text1"/>
                <w:sz w:val="24"/>
                <w:szCs w:val="24"/>
              </w:rPr>
            </w:pPr>
          </w:p>
        </w:tc>
        <w:tc>
          <w:tcPr>
            <w:tcW w:w="1253"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Chuyên viên phụ trách nội dung website Tiếng Việt, Phòng Truyền thông và Quản trị thương hiệu</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shd w:val="clear" w:color="auto" w:fill="FFFFFF"/>
              </w:rPr>
            </w:pPr>
            <w:r w:rsidRPr="000C44B4">
              <w:rPr>
                <w:rFonts w:ascii="Times New Roman" w:hAnsi="Times New Roman"/>
                <w:color w:val="000000" w:themeColor="text1"/>
                <w:sz w:val="24"/>
                <w:szCs w:val="24"/>
              </w:rPr>
              <w:t>- Tốt nghiệp đại học trở lên chuyên ngành báo chí, truyền thông, quảng cáo, các chuyên ngành về kinh tế 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3 năm kinh nghiệm trở lên về công tác biên tập viên, quản trị nội dung trên các kênh truyền thông tại các đơn vị công lập và dân lập.</w:t>
            </w:r>
          </w:p>
        </w:tc>
      </w:tr>
      <w:tr w:rsidR="000C44B4" w:rsidRPr="000C44B4" w:rsidTr="000C44B4">
        <w:trPr>
          <w:cantSplit/>
          <w:trHeight w:val="547"/>
        </w:trPr>
        <w:tc>
          <w:tcPr>
            <w:tcW w:w="276" w:type="pct"/>
          </w:tcPr>
          <w:p w:rsidR="000C44B4" w:rsidRPr="000C44B4" w:rsidRDefault="000C44B4" w:rsidP="000C44B4">
            <w:pPr>
              <w:numPr>
                <w:ilvl w:val="0"/>
                <w:numId w:val="2"/>
              </w:numPr>
              <w:spacing w:before="40" w:after="40"/>
              <w:ind w:left="360"/>
              <w:rPr>
                <w:rFonts w:ascii="Times New Roman" w:hAnsi="Times New Roman"/>
                <w:color w:val="000000" w:themeColor="text1"/>
                <w:sz w:val="24"/>
                <w:szCs w:val="24"/>
              </w:rPr>
            </w:pPr>
          </w:p>
        </w:tc>
        <w:tc>
          <w:tcPr>
            <w:tcW w:w="1253"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Chuyên viên phụ trách phát triển phần mềm và website, Trung tâm Hệ thống Thông tin Kinh tế và Quản lý</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Tốt nghiệp đại học trở lên chuyên ngành công nghệ thông tin, toán – tin ứng dụng</w:t>
            </w:r>
            <w:r w:rsidRPr="000C44B4">
              <w:rPr>
                <w:rFonts w:ascii="Times New Roman" w:hAnsi="Times New Roman"/>
                <w:color w:val="000000" w:themeColor="text1"/>
                <w:sz w:val="24"/>
                <w:szCs w:val="24"/>
                <w:shd w:val="clear" w:color="auto" w:fill="FFFFFF"/>
              </w:rPr>
              <w:t xml:space="preserve"> </w:t>
            </w:r>
            <w:r w:rsidRPr="000C44B4">
              <w:rPr>
                <w:rFonts w:ascii="Times New Roman" w:hAnsi="Times New Roman"/>
                <w:color w:val="000000" w:themeColor="text1"/>
                <w:sz w:val="24"/>
                <w:szCs w:val="24"/>
              </w:rPr>
              <w:t>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3 năm kinh nghiệm trở lên về công tác quản trị hệ thống hoặc thiết kế phầm mềm, … trong các đơn vị sự nghiệp công lập và dân lập.</w:t>
            </w:r>
          </w:p>
        </w:tc>
      </w:tr>
      <w:tr w:rsidR="000C44B4" w:rsidRPr="000C44B4" w:rsidTr="000C44B4">
        <w:trPr>
          <w:cantSplit/>
          <w:trHeight w:val="547"/>
        </w:trPr>
        <w:tc>
          <w:tcPr>
            <w:tcW w:w="276" w:type="pct"/>
          </w:tcPr>
          <w:p w:rsidR="000C44B4" w:rsidRPr="000C44B4" w:rsidRDefault="000C44B4" w:rsidP="000C44B4">
            <w:pPr>
              <w:numPr>
                <w:ilvl w:val="0"/>
                <w:numId w:val="2"/>
              </w:numPr>
              <w:spacing w:before="40" w:after="40"/>
              <w:ind w:left="360"/>
              <w:rPr>
                <w:rFonts w:ascii="Times New Roman" w:hAnsi="Times New Roman"/>
                <w:color w:val="000000" w:themeColor="text1"/>
                <w:sz w:val="24"/>
                <w:szCs w:val="24"/>
              </w:rPr>
            </w:pPr>
          </w:p>
        </w:tc>
        <w:tc>
          <w:tcPr>
            <w:tcW w:w="1253"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Chuyên viên phụ trách công việc vận hành phòng máy chủ và hệ thống mạng, Trung tâm Hệ thống Thông tin Kinh tế và Quản lý</w:t>
            </w:r>
          </w:p>
        </w:tc>
        <w:tc>
          <w:tcPr>
            <w:tcW w:w="434" w:type="pct"/>
          </w:tcPr>
          <w:p w:rsidR="000C44B4" w:rsidRPr="000C44B4" w:rsidRDefault="000C44B4" w:rsidP="00C774F0">
            <w:pPr>
              <w:spacing w:before="40" w:after="40"/>
              <w:jc w:val="center"/>
              <w:rPr>
                <w:rFonts w:ascii="Times New Roman" w:hAnsi="Times New Roman"/>
                <w:color w:val="000000" w:themeColor="text1"/>
                <w:sz w:val="24"/>
                <w:szCs w:val="24"/>
              </w:rPr>
            </w:pPr>
            <w:r w:rsidRPr="000C44B4">
              <w:rPr>
                <w:rFonts w:ascii="Times New Roman" w:hAnsi="Times New Roman"/>
                <w:color w:val="000000" w:themeColor="text1"/>
                <w:sz w:val="24"/>
                <w:szCs w:val="24"/>
              </w:rPr>
              <w:t>01</w:t>
            </w:r>
          </w:p>
        </w:tc>
        <w:tc>
          <w:tcPr>
            <w:tcW w:w="3037" w:type="pct"/>
          </w:tcPr>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Tốt nghiệp đại học trở lên chuyên ngành công nghệ thông tin, toán – tin ứng dụng</w:t>
            </w:r>
            <w:r w:rsidRPr="000C44B4">
              <w:rPr>
                <w:rFonts w:ascii="Times New Roman" w:hAnsi="Times New Roman"/>
                <w:color w:val="000000" w:themeColor="text1"/>
                <w:sz w:val="24"/>
                <w:szCs w:val="24"/>
                <w:shd w:val="clear" w:color="auto" w:fill="FFFFFF"/>
              </w:rPr>
              <w:t xml:space="preserve"> </w:t>
            </w:r>
            <w:r w:rsidRPr="000C44B4">
              <w:rPr>
                <w:rFonts w:ascii="Times New Roman" w:hAnsi="Times New Roman"/>
                <w:color w:val="000000" w:themeColor="text1"/>
                <w:sz w:val="24"/>
                <w:szCs w:val="24"/>
              </w:rPr>
              <w:t>hoặc các ngành/chuyên ngành khác phù hợp.</w:t>
            </w:r>
          </w:p>
          <w:p w:rsidR="000C44B4" w:rsidRPr="000C44B4" w:rsidRDefault="000C44B4" w:rsidP="00C774F0">
            <w:pPr>
              <w:spacing w:before="40" w:after="40"/>
              <w:jc w:val="both"/>
              <w:rPr>
                <w:rFonts w:ascii="Times New Roman" w:hAnsi="Times New Roman"/>
                <w:color w:val="000000" w:themeColor="text1"/>
                <w:sz w:val="24"/>
                <w:szCs w:val="24"/>
              </w:rPr>
            </w:pPr>
            <w:r w:rsidRPr="000C44B4">
              <w:rPr>
                <w:rFonts w:ascii="Times New Roman" w:hAnsi="Times New Roman"/>
                <w:color w:val="000000" w:themeColor="text1"/>
                <w:sz w:val="24"/>
                <w:szCs w:val="24"/>
              </w:rPr>
              <w:t>- Có 3 năm kinh nghiệm trở lên về công tác quản trị hệ thống hoặc thiết kế phầm mềm, … trong các đơn vị sự nghiệp công lập và dân lập.</w:t>
            </w:r>
          </w:p>
        </w:tc>
      </w:tr>
    </w:tbl>
    <w:p w:rsidR="00AC6031" w:rsidRPr="000C44B4" w:rsidRDefault="000C44B4">
      <w:pPr>
        <w:rPr>
          <w:color w:val="000000" w:themeColor="text1"/>
        </w:rPr>
      </w:pPr>
    </w:p>
    <w:sectPr w:rsidR="00AC6031" w:rsidRPr="000C44B4" w:rsidSect="000C44B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5D8"/>
    <w:multiLevelType w:val="hybridMultilevel"/>
    <w:tmpl w:val="D052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82259"/>
    <w:multiLevelType w:val="hybridMultilevel"/>
    <w:tmpl w:val="EEFA8074"/>
    <w:lvl w:ilvl="0" w:tplc="042A000F">
      <w:start w:val="1"/>
      <w:numFmt w:val="decimal"/>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B4"/>
    <w:rsid w:val="000C44B4"/>
    <w:rsid w:val="009B5D90"/>
    <w:rsid w:val="00B6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11C"/>
  <w15:chartTrackingRefBased/>
  <w15:docId w15:val="{9E326B59-8BE5-4F8D-B2AA-60D37F1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B4"/>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4B4"/>
    <w:pPr>
      <w:spacing w:before="100" w:beforeAutospacing="1" w:after="100" w:afterAutospacing="1"/>
    </w:pPr>
    <w:rPr>
      <w:rFonts w:ascii="Times New Roman" w:hAnsi="Times New Roman"/>
      <w:sz w:val="24"/>
      <w:szCs w:val="24"/>
      <w:lang w:val="vi-VN" w:eastAsia="vi-VN"/>
    </w:rPr>
  </w:style>
  <w:style w:type="character" w:styleId="Emphasis">
    <w:name w:val="Emphasis"/>
    <w:uiPriority w:val="20"/>
    <w:qFormat/>
    <w:rsid w:val="000C44B4"/>
    <w:rPr>
      <w:i/>
      <w:iCs/>
    </w:rPr>
  </w:style>
  <w:style w:type="character" w:styleId="Strong">
    <w:name w:val="Strong"/>
    <w:uiPriority w:val="22"/>
    <w:qFormat/>
    <w:rsid w:val="000C4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UEB3671</cp:lastModifiedBy>
  <cp:revision>1</cp:revision>
  <dcterms:created xsi:type="dcterms:W3CDTF">2022-12-27T06:08:00Z</dcterms:created>
  <dcterms:modified xsi:type="dcterms:W3CDTF">2022-12-27T06:11:00Z</dcterms:modified>
</cp:coreProperties>
</file>