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43CDC" w14:textId="145B4862" w:rsidR="00046C07" w:rsidRPr="00FD561D" w:rsidRDefault="00A738EB" w:rsidP="00A738EB">
      <w:pPr>
        <w:spacing w:before="240" w:after="0" w:line="240" w:lineRule="auto"/>
        <w:jc w:val="center"/>
        <w:rPr>
          <w:rFonts w:eastAsia="Times New Roman"/>
          <w:b/>
          <w:sz w:val="32"/>
          <w:szCs w:val="32"/>
          <w:lang w:eastAsia="vi-VN"/>
        </w:rPr>
      </w:pPr>
      <w:bookmarkStart w:id="0" w:name="_GoBack"/>
      <w:r w:rsidRPr="00FD561D">
        <w:rPr>
          <w:rFonts w:eastAsia="Times New Roman"/>
          <w:b/>
          <w:sz w:val="32"/>
          <w:szCs w:val="32"/>
          <w:lang w:eastAsia="vi-VN"/>
        </w:rPr>
        <w:t>TERMS OF REFERENCE</w:t>
      </w:r>
    </w:p>
    <w:p w14:paraId="19D7DE53" w14:textId="77777777" w:rsidR="00046C07" w:rsidRPr="00FD561D" w:rsidRDefault="00046C07" w:rsidP="00CB7A6A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D561D" w:rsidRPr="00FD561D" w14:paraId="5896AD54" w14:textId="77777777" w:rsidTr="0002748E">
        <w:tc>
          <w:tcPr>
            <w:tcW w:w="3775" w:type="dxa"/>
          </w:tcPr>
          <w:p w14:paraId="2C9DA6BD" w14:textId="36F8EA05" w:rsidR="00A738EB" w:rsidRPr="00FD561D" w:rsidRDefault="00A738EB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ORGANIZATIONAL LOCATION:</w:t>
            </w:r>
          </w:p>
        </w:tc>
        <w:tc>
          <w:tcPr>
            <w:tcW w:w="5575" w:type="dxa"/>
          </w:tcPr>
          <w:p w14:paraId="37126AC4" w14:textId="02C3BE8D" w:rsidR="00A738EB" w:rsidRPr="00FD561D" w:rsidRDefault="00A738EB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Project Management Unit (PMU) for HREMRD Project</w:t>
            </w:r>
          </w:p>
        </w:tc>
      </w:tr>
      <w:tr w:rsidR="00FD561D" w:rsidRPr="00FD561D" w14:paraId="1D2407D6" w14:textId="77777777" w:rsidTr="0002748E">
        <w:tc>
          <w:tcPr>
            <w:tcW w:w="3775" w:type="dxa"/>
          </w:tcPr>
          <w:p w14:paraId="0F4CA0D7" w14:textId="1C00FB1B" w:rsidR="00A738EB" w:rsidRPr="00FD561D" w:rsidRDefault="00A738EB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DUTY STATION:</w:t>
            </w:r>
          </w:p>
        </w:tc>
        <w:tc>
          <w:tcPr>
            <w:tcW w:w="5575" w:type="dxa"/>
          </w:tcPr>
          <w:p w14:paraId="09C31C5E" w14:textId="3BC6DCA8" w:rsidR="00A738EB" w:rsidRPr="00FD561D" w:rsidRDefault="00A738EB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Hanoi, Viet Nam</w:t>
            </w:r>
          </w:p>
        </w:tc>
      </w:tr>
      <w:tr w:rsidR="00FD561D" w:rsidRPr="00FD561D" w14:paraId="00DC1D68" w14:textId="77777777" w:rsidTr="0002748E">
        <w:tc>
          <w:tcPr>
            <w:tcW w:w="3775" w:type="dxa"/>
          </w:tcPr>
          <w:p w14:paraId="503E945B" w14:textId="77777777" w:rsidR="00046C07" w:rsidRPr="00FD561D" w:rsidRDefault="00046C07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FUNCTIONAL TITLE:</w:t>
            </w:r>
          </w:p>
        </w:tc>
        <w:tc>
          <w:tcPr>
            <w:tcW w:w="5575" w:type="dxa"/>
          </w:tcPr>
          <w:p w14:paraId="0BCE3536" w14:textId="1FF08F2A" w:rsidR="00046C07" w:rsidRPr="00FD561D" w:rsidRDefault="00046C07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Finance and Administration Office</w:t>
            </w:r>
            <w:r w:rsidR="00675E35" w:rsidRPr="00FD561D">
              <w:rPr>
                <w:bCs/>
                <w:lang w:val="en-US"/>
              </w:rPr>
              <w:t>r</w:t>
            </w:r>
          </w:p>
        </w:tc>
      </w:tr>
      <w:tr w:rsidR="00FD561D" w:rsidRPr="00FD561D" w14:paraId="5590A269" w14:textId="77777777" w:rsidTr="0002748E">
        <w:trPr>
          <w:trHeight w:val="197"/>
        </w:trPr>
        <w:tc>
          <w:tcPr>
            <w:tcW w:w="3775" w:type="dxa"/>
          </w:tcPr>
          <w:p w14:paraId="1760C885" w14:textId="77777777" w:rsidR="00046C07" w:rsidRPr="00FD561D" w:rsidRDefault="00046C07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DURATION:</w:t>
            </w:r>
          </w:p>
        </w:tc>
        <w:tc>
          <w:tcPr>
            <w:tcW w:w="5575" w:type="dxa"/>
          </w:tcPr>
          <w:p w14:paraId="76F95075" w14:textId="3F52CB7B" w:rsidR="00046C07" w:rsidRPr="00FD561D" w:rsidRDefault="00046C07" w:rsidP="309A03F3">
            <w:pPr>
              <w:pStyle w:val="NormalWeb"/>
              <w:spacing w:before="0" w:beforeAutospacing="0" w:after="0" w:afterAutospacing="0" w:line="432" w:lineRule="atLeast"/>
              <w:jc w:val="both"/>
              <w:rPr>
                <w:lang w:val="en-US"/>
              </w:rPr>
            </w:pPr>
          </w:p>
        </w:tc>
      </w:tr>
      <w:tr w:rsidR="00A738EB" w:rsidRPr="00FD561D" w14:paraId="494D10B6" w14:textId="77777777" w:rsidTr="0002748E">
        <w:tc>
          <w:tcPr>
            <w:tcW w:w="3775" w:type="dxa"/>
          </w:tcPr>
          <w:p w14:paraId="0FBB9EFF" w14:textId="36EEF7C4" w:rsidR="00A738EB" w:rsidRPr="00FD561D" w:rsidRDefault="00A738EB" w:rsidP="001235F6">
            <w:pPr>
              <w:pStyle w:val="NormalWeb"/>
              <w:spacing w:before="0" w:beforeAutospacing="0" w:after="0" w:afterAutospacing="0" w:line="432" w:lineRule="atLeast"/>
              <w:jc w:val="both"/>
              <w:rPr>
                <w:bCs/>
                <w:lang w:val="en-US"/>
              </w:rPr>
            </w:pPr>
            <w:r w:rsidRPr="00FD561D">
              <w:rPr>
                <w:bCs/>
                <w:lang w:val="en-US"/>
              </w:rPr>
              <w:t>PAYMENT</w:t>
            </w:r>
          </w:p>
        </w:tc>
        <w:tc>
          <w:tcPr>
            <w:tcW w:w="5575" w:type="dxa"/>
          </w:tcPr>
          <w:p w14:paraId="2BCF4314" w14:textId="531A51DA" w:rsidR="00A738EB" w:rsidRPr="00FD561D" w:rsidRDefault="00A738EB" w:rsidP="309A03F3">
            <w:pPr>
              <w:pStyle w:val="NormalWeb"/>
              <w:spacing w:before="0" w:beforeAutospacing="0" w:after="0" w:afterAutospacing="0" w:line="432" w:lineRule="atLeast"/>
              <w:jc w:val="both"/>
              <w:rPr>
                <w:lang w:val="en-US"/>
              </w:rPr>
            </w:pPr>
            <w:r w:rsidRPr="00FD561D">
              <w:rPr>
                <w:lang w:val="en-US"/>
              </w:rPr>
              <w:t>Monthly payment</w:t>
            </w:r>
          </w:p>
        </w:tc>
      </w:tr>
    </w:tbl>
    <w:p w14:paraId="72A064F2" w14:textId="30801941" w:rsidR="009812D0" w:rsidRPr="00FD561D" w:rsidRDefault="009812D0" w:rsidP="007D6D8D">
      <w:pPr>
        <w:rPr>
          <w:b/>
          <w:bCs/>
        </w:rPr>
      </w:pPr>
    </w:p>
    <w:p w14:paraId="3D559380" w14:textId="62F0312C" w:rsidR="00046C07" w:rsidRPr="00FD561D" w:rsidRDefault="00A738EB" w:rsidP="00A738EB">
      <w:pPr>
        <w:pStyle w:val="Heading1"/>
        <w:numPr>
          <w:ilvl w:val="0"/>
          <w:numId w:val="23"/>
        </w:numPr>
        <w:rPr>
          <w:color w:val="auto"/>
        </w:rPr>
      </w:pPr>
      <w:r w:rsidRPr="00FD561D">
        <w:rPr>
          <w:rFonts w:ascii="Times New Roman" w:hAnsi="Times New Roman" w:cs="Times New Roman"/>
          <w:color w:val="auto"/>
        </w:rPr>
        <w:t xml:space="preserve">Project </w:t>
      </w:r>
      <w:r w:rsidR="00046C07" w:rsidRPr="00FD561D">
        <w:rPr>
          <w:rFonts w:ascii="Times New Roman" w:hAnsi="Times New Roman" w:cs="Times New Roman"/>
          <w:color w:val="auto"/>
        </w:rPr>
        <w:t>Background</w:t>
      </w:r>
    </w:p>
    <w:p w14:paraId="3D6DAADD" w14:textId="533FEE52" w:rsidR="00046C07" w:rsidRPr="00FD561D" w:rsidRDefault="00046C07" w:rsidP="0043622B">
      <w:pPr>
        <w:jc w:val="both"/>
      </w:pPr>
      <w:r w:rsidRPr="00FD561D">
        <w:rPr>
          <w:b/>
          <w:bCs/>
        </w:rPr>
        <w:tab/>
      </w:r>
      <w:r w:rsidR="0A89AF10" w:rsidRPr="00FD561D">
        <w:t xml:space="preserve"> The project “Enhancing the resilience inclusive and sustainable eco-human settlement development through small scale infrastructure interventions in the coastal regions of the Mekong Delta in Viet Nam” is financed by the Adaptation Fund – AF </w:t>
      </w:r>
      <w:r w:rsidR="00DC763B" w:rsidRPr="00FD561D">
        <w:t xml:space="preserve">from 2021 to </w:t>
      </w:r>
      <w:r w:rsidR="0A89AF10" w:rsidRPr="00FD561D">
        <w:t xml:space="preserve">2024. </w:t>
      </w:r>
      <w:r w:rsidR="00E15B41" w:rsidRPr="00FD561D">
        <w:t>A</w:t>
      </w:r>
      <w:r w:rsidR="0A89AF10" w:rsidRPr="00FD561D">
        <w:t>lign</w:t>
      </w:r>
      <w:r w:rsidR="00E15B41" w:rsidRPr="00FD561D">
        <w:t>ing</w:t>
      </w:r>
      <w:r w:rsidR="0A89AF10" w:rsidRPr="00FD561D">
        <w:t xml:space="preserve"> with </w:t>
      </w:r>
      <w:r w:rsidR="00E15B41" w:rsidRPr="00FD561D">
        <w:t>the</w:t>
      </w:r>
      <w:r w:rsidR="0A89AF10" w:rsidRPr="00FD561D">
        <w:t xml:space="preserve"> government</w:t>
      </w:r>
      <w:r w:rsidR="00E15B41" w:rsidRPr="00FD561D">
        <w:t xml:space="preserve">’s focus on </w:t>
      </w:r>
      <w:r w:rsidR="0A89AF10" w:rsidRPr="00FD561D">
        <w:t>promot</w:t>
      </w:r>
      <w:r w:rsidR="00E15B41" w:rsidRPr="00FD561D">
        <w:t>ing</w:t>
      </w:r>
      <w:r w:rsidR="0A89AF10" w:rsidRPr="00FD561D">
        <w:t xml:space="preserve"> sustainable eco-human settlement in Viet Nam, this project aims to improve the poor and vulnerable communes that climate change impacts have affected the most. It is structured around the following components:</w:t>
      </w:r>
    </w:p>
    <w:p w14:paraId="6884DE04" w14:textId="76AED093" w:rsidR="00046C07" w:rsidRPr="00FD561D" w:rsidRDefault="0A89AF10" w:rsidP="0043622B">
      <w:pPr>
        <w:pStyle w:val="ListParagraph"/>
        <w:numPr>
          <w:ilvl w:val="0"/>
          <w:numId w:val="11"/>
        </w:numPr>
        <w:jc w:val="both"/>
      </w:pPr>
      <w:r w:rsidRPr="00FD561D">
        <w:t xml:space="preserve">Component 1: Institutional and community capacity building toward eco-human settlement development for supporting enhance local climate response actions </w:t>
      </w:r>
    </w:p>
    <w:p w14:paraId="4FDF1A42" w14:textId="36949D82" w:rsidR="00046C07" w:rsidRPr="00FD561D" w:rsidRDefault="0A89AF10" w:rsidP="0093211D">
      <w:pPr>
        <w:pStyle w:val="ListParagraph"/>
        <w:numPr>
          <w:ilvl w:val="0"/>
          <w:numId w:val="11"/>
        </w:numPr>
        <w:jc w:val="both"/>
      </w:pPr>
      <w:r w:rsidRPr="00FD561D">
        <w:t xml:space="preserve">Component 2: </w:t>
      </w:r>
      <w:r w:rsidR="004F24E9" w:rsidRPr="00FD561D">
        <w:t>Action plan and strategy development for eco-human settlement, and integrating into planning and policy with participatory approach</w:t>
      </w:r>
    </w:p>
    <w:p w14:paraId="40FDB826" w14:textId="27B87FC0" w:rsidR="00046C07" w:rsidRPr="00FD561D" w:rsidRDefault="0A89AF10" w:rsidP="0043622B">
      <w:pPr>
        <w:pStyle w:val="ListParagraph"/>
        <w:numPr>
          <w:ilvl w:val="0"/>
          <w:numId w:val="11"/>
        </w:numPr>
        <w:jc w:val="both"/>
      </w:pPr>
      <w:r w:rsidRPr="00FD561D">
        <w:t xml:space="preserve">Component 3: Sustainability built through small-scale protective infrastructure </w:t>
      </w:r>
    </w:p>
    <w:p w14:paraId="0BDD662C" w14:textId="64D07871" w:rsidR="00046C07" w:rsidRPr="00FD561D" w:rsidRDefault="0A89AF10" w:rsidP="0043622B">
      <w:pPr>
        <w:pStyle w:val="ListParagraph"/>
        <w:numPr>
          <w:ilvl w:val="0"/>
          <w:numId w:val="11"/>
        </w:numPr>
        <w:jc w:val="both"/>
      </w:pPr>
      <w:r w:rsidRPr="00FD561D">
        <w:t xml:space="preserve">Component 4: Awareness Raising and Knowledge Management </w:t>
      </w:r>
    </w:p>
    <w:p w14:paraId="37AF62B9" w14:textId="49DE8D23" w:rsidR="0A89AF10" w:rsidRPr="00FD561D" w:rsidRDefault="0A89AF10" w:rsidP="0043622B">
      <w:pPr>
        <w:jc w:val="both"/>
      </w:pPr>
      <w:r w:rsidRPr="00FD561D">
        <w:t>The project will be executed at three levels: national, provincial (with support from the districts)</w:t>
      </w:r>
      <w:r w:rsidR="00DC763B" w:rsidRPr="00FD561D">
        <w:t>,</w:t>
      </w:r>
      <w:r w:rsidRPr="00FD561D">
        <w:t xml:space="preserve"> and commune. At the national level, the overall coordination of the project’s execution will be led by the Ministry of Natural Resources and Environment</w:t>
      </w:r>
      <w:r w:rsidR="00DA2725" w:rsidRPr="00FD561D">
        <w:t xml:space="preserve"> (MONRE)</w:t>
      </w:r>
      <w:r w:rsidR="00DC763B" w:rsidRPr="00FD561D">
        <w:t>, supported by a Project Management Unit (PMU). The PMU will</w:t>
      </w:r>
      <w:r w:rsidRPr="00FD561D">
        <w:t xml:space="preserve"> be the signatory </w:t>
      </w:r>
      <w:r w:rsidR="00DC763B" w:rsidRPr="00FD561D">
        <w:t xml:space="preserve">of an Agreement of Cooperation </w:t>
      </w:r>
      <w:r w:rsidRPr="00FD561D">
        <w:t>with UN-Habitat</w:t>
      </w:r>
      <w:r w:rsidR="00DC763B" w:rsidRPr="00FD561D">
        <w:t xml:space="preserve"> to implement all project activities</w:t>
      </w:r>
      <w:r w:rsidRPr="00FD561D">
        <w:t xml:space="preserve">. MONRE will also ensure that the project is </w:t>
      </w:r>
      <w:r w:rsidR="00DC763B" w:rsidRPr="00FD561D">
        <w:t xml:space="preserve">timely </w:t>
      </w:r>
      <w:r w:rsidRPr="00FD561D">
        <w:t>executed, chair the Project Steering Committee</w:t>
      </w:r>
      <w:r w:rsidR="00DC763B" w:rsidRPr="00FD561D">
        <w:t>,</w:t>
      </w:r>
      <w:r w:rsidRPr="00FD561D">
        <w:t xml:space="preserve"> and coordinate inter-ministerial activities. </w:t>
      </w:r>
    </w:p>
    <w:p w14:paraId="5594EF29" w14:textId="77777777" w:rsidR="0043622B" w:rsidRPr="00FD561D" w:rsidRDefault="0043622B" w:rsidP="0043622B">
      <w:pPr>
        <w:jc w:val="both"/>
        <w:rPr>
          <w:bCs/>
        </w:rPr>
      </w:pPr>
    </w:p>
    <w:p w14:paraId="4EDF7230" w14:textId="59BF0062" w:rsidR="00046C07" w:rsidRPr="00FD561D" w:rsidRDefault="00046C07" w:rsidP="00A738EB">
      <w:pPr>
        <w:pStyle w:val="Heading1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FD561D">
        <w:rPr>
          <w:rFonts w:ascii="Times New Roman" w:hAnsi="Times New Roman" w:cs="Times New Roman"/>
          <w:color w:val="auto"/>
        </w:rPr>
        <w:lastRenderedPageBreak/>
        <w:t>Objectives</w:t>
      </w:r>
    </w:p>
    <w:p w14:paraId="3A1E8289" w14:textId="6A30EEAD" w:rsidR="00F74F32" w:rsidRPr="00FD561D" w:rsidRDefault="00013626" w:rsidP="00A738EB">
      <w:pPr>
        <w:jc w:val="both"/>
      </w:pPr>
      <w:r w:rsidRPr="00FD561D">
        <w:t>The</w:t>
      </w:r>
      <w:r w:rsidR="00675E35" w:rsidRPr="00FD561D">
        <w:t xml:space="preserve"> Finance and Administration Officer will </w:t>
      </w:r>
      <w:r w:rsidRPr="00FD561D">
        <w:t xml:space="preserve">work under the direct supervision of the PMU Director and Deputy Director to </w:t>
      </w:r>
      <w:r w:rsidR="00675E35" w:rsidRPr="00FD561D">
        <w:t>provide administrative, financial</w:t>
      </w:r>
      <w:r w:rsidR="00DC763B" w:rsidRPr="00FD561D">
        <w:t>,</w:t>
      </w:r>
      <w:r w:rsidR="00675E35" w:rsidRPr="00FD561D">
        <w:t xml:space="preserve"> and logistical support </w:t>
      </w:r>
      <w:r w:rsidR="002F0054" w:rsidRPr="00FD561D">
        <w:t xml:space="preserve">to </w:t>
      </w:r>
      <w:r w:rsidR="00D22F31" w:rsidRPr="00FD561D">
        <w:t>the</w:t>
      </w:r>
      <w:r w:rsidR="00675E35" w:rsidRPr="00FD561D">
        <w:t xml:space="preserve"> project</w:t>
      </w:r>
      <w:r w:rsidR="002B2687" w:rsidRPr="00FD561D">
        <w:t>’s execution</w:t>
      </w:r>
      <w:r w:rsidRPr="00FD561D">
        <w:t xml:space="preserve">, </w:t>
      </w:r>
      <w:r w:rsidR="002B605C" w:rsidRPr="00FD561D">
        <w:t>in close connection with the Project</w:t>
      </w:r>
      <w:r w:rsidR="00F22CD6" w:rsidRPr="00FD561D">
        <w:t xml:space="preserve"> Chief</w:t>
      </w:r>
      <w:r w:rsidR="002B605C" w:rsidRPr="00FD561D">
        <w:t xml:space="preserve"> Accountant and UN-Habitat team</w:t>
      </w:r>
      <w:r w:rsidR="00D22F31" w:rsidRPr="00FD561D">
        <w:t>.</w:t>
      </w:r>
    </w:p>
    <w:p w14:paraId="2CC54273" w14:textId="77777777" w:rsidR="00EA1236" w:rsidRPr="00FD561D" w:rsidRDefault="00046C07" w:rsidP="00A738EB">
      <w:pPr>
        <w:pStyle w:val="Heading1"/>
        <w:numPr>
          <w:ilvl w:val="0"/>
          <w:numId w:val="23"/>
        </w:numPr>
        <w:rPr>
          <w:color w:val="auto"/>
        </w:rPr>
      </w:pPr>
      <w:r w:rsidRPr="00FD561D">
        <w:rPr>
          <w:rFonts w:ascii="Times New Roman" w:hAnsi="Times New Roman" w:cs="Times New Roman"/>
          <w:color w:val="auto"/>
        </w:rPr>
        <w:t>R</w:t>
      </w:r>
      <w:r w:rsidR="009812D0" w:rsidRPr="00FD561D">
        <w:rPr>
          <w:rFonts w:ascii="Times New Roman" w:hAnsi="Times New Roman" w:cs="Times New Roman"/>
          <w:color w:val="auto"/>
        </w:rPr>
        <w:t>esponsibilities</w:t>
      </w:r>
    </w:p>
    <w:p w14:paraId="58F8450C" w14:textId="784C609D" w:rsidR="007D6D8D" w:rsidRPr="00FD561D" w:rsidRDefault="00EA1236" w:rsidP="009B2FFE">
      <w:pPr>
        <w:spacing w:after="0" w:line="312" w:lineRule="auto"/>
        <w:textAlignment w:val="baseline"/>
      </w:pPr>
      <w:r w:rsidRPr="00FD561D">
        <w:rPr>
          <w:rFonts w:eastAsia="Times New Roman"/>
          <w:lang w:val="vi-VN" w:eastAsia="vi-VN"/>
        </w:rPr>
        <w:t xml:space="preserve">The </w:t>
      </w:r>
      <w:r w:rsidRPr="00FD561D">
        <w:rPr>
          <w:rFonts w:eastAsia="Times New Roman"/>
          <w:lang w:eastAsia="vi-VN"/>
        </w:rPr>
        <w:t>following specific responsibilities are included in this consultancy:</w:t>
      </w:r>
      <w:r w:rsidR="00CC7E52" w:rsidRPr="00FD561D">
        <w:br/>
      </w:r>
      <w:r w:rsidR="007D6D8D" w:rsidRPr="00FD561D">
        <w:rPr>
          <w:b/>
          <w:bCs/>
        </w:rPr>
        <w:t>Financial Management</w:t>
      </w:r>
      <w:r w:rsidR="007D6D8D" w:rsidRPr="00FD561D">
        <w:t xml:space="preserve"> </w:t>
      </w:r>
    </w:p>
    <w:p w14:paraId="734AE896" w14:textId="25234C91" w:rsidR="005657BA" w:rsidRPr="00FD561D" w:rsidRDefault="2154CA2A" w:rsidP="0043622B">
      <w:pPr>
        <w:numPr>
          <w:ilvl w:val="0"/>
          <w:numId w:val="8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 xml:space="preserve">Responsible for </w:t>
      </w:r>
      <w:r w:rsidR="0A5BF47F" w:rsidRPr="00FD561D">
        <w:rPr>
          <w:rFonts w:eastAsia="Times New Roman"/>
          <w:lang w:val="vi-VN" w:eastAsia="vi-VN"/>
        </w:rPr>
        <w:t>procurement</w:t>
      </w:r>
      <w:r w:rsidR="21E2FE99" w:rsidRPr="00FD561D">
        <w:rPr>
          <w:rFonts w:eastAsia="Times New Roman"/>
          <w:lang w:val="vi-VN" w:eastAsia="vi-VN"/>
        </w:rPr>
        <w:t xml:space="preserve"> activities of the project (e.g., developing</w:t>
      </w:r>
      <w:r w:rsidR="0A5BF47F" w:rsidRPr="00FD561D">
        <w:rPr>
          <w:rFonts w:eastAsia="Times New Roman"/>
          <w:lang w:val="vi-VN" w:eastAsia="vi-VN"/>
        </w:rPr>
        <w:t xml:space="preserve"> </w:t>
      </w:r>
      <w:r w:rsidR="573CBD3E" w:rsidRPr="00FD561D">
        <w:rPr>
          <w:rFonts w:eastAsia="Times New Roman"/>
          <w:lang w:val="vi-VN" w:eastAsia="vi-VN"/>
        </w:rPr>
        <w:t xml:space="preserve">budget </w:t>
      </w:r>
      <w:r w:rsidR="0A5BF47F" w:rsidRPr="00FD561D">
        <w:rPr>
          <w:rFonts w:eastAsia="Times New Roman"/>
          <w:lang w:val="vi-VN" w:eastAsia="vi-VN"/>
        </w:rPr>
        <w:t>plan</w:t>
      </w:r>
      <w:r w:rsidR="7E412423" w:rsidRPr="00FD561D">
        <w:rPr>
          <w:rFonts w:eastAsia="Times New Roman"/>
          <w:lang w:val="vi-VN" w:eastAsia="vi-VN"/>
        </w:rPr>
        <w:t>s</w:t>
      </w:r>
      <w:r w:rsidR="0A5BF47F" w:rsidRPr="00FD561D">
        <w:rPr>
          <w:rFonts w:eastAsia="Times New Roman"/>
          <w:lang w:val="vi-VN" w:eastAsia="vi-VN"/>
        </w:rPr>
        <w:t>,</w:t>
      </w:r>
      <w:r w:rsidR="4C40BA87" w:rsidRPr="00FD561D">
        <w:rPr>
          <w:rFonts w:eastAsia="Times New Roman"/>
          <w:lang w:val="vi-VN" w:eastAsia="vi-VN"/>
        </w:rPr>
        <w:t xml:space="preserve"> bidding,</w:t>
      </w:r>
      <w:r w:rsidR="716B890D" w:rsidRPr="00FD561D">
        <w:rPr>
          <w:rFonts w:eastAsia="Times New Roman"/>
          <w:lang w:val="vi-VN" w:eastAsia="vi-VN"/>
        </w:rPr>
        <w:t xml:space="preserve"> purchase orders, obtain</w:t>
      </w:r>
      <w:r w:rsidR="0048120B" w:rsidRPr="00FD561D">
        <w:rPr>
          <w:rFonts w:eastAsia="Times New Roman"/>
          <w:lang w:val="vi-VN" w:eastAsia="vi-VN"/>
        </w:rPr>
        <w:t>ing</w:t>
      </w:r>
      <w:r w:rsidR="716B890D" w:rsidRPr="00FD561D">
        <w:rPr>
          <w:rFonts w:eastAsia="Times New Roman"/>
          <w:lang w:val="vi-VN" w:eastAsia="vi-VN"/>
        </w:rPr>
        <w:t xml:space="preserve"> quotes for materials, equipment</w:t>
      </w:r>
      <w:r w:rsidR="00DC763B" w:rsidRPr="00FD561D">
        <w:rPr>
          <w:rFonts w:eastAsia="Times New Roman"/>
          <w:lang w:val="vi-VN" w:eastAsia="vi-VN"/>
        </w:rPr>
        <w:t>,</w:t>
      </w:r>
      <w:r w:rsidR="716B890D" w:rsidRPr="00FD561D">
        <w:rPr>
          <w:rFonts w:eastAsia="Times New Roman"/>
          <w:lang w:val="vi-VN" w:eastAsia="vi-VN"/>
        </w:rPr>
        <w:t xml:space="preserve"> and services</w:t>
      </w:r>
      <w:r w:rsidR="00DC763B" w:rsidRPr="00FD561D">
        <w:rPr>
          <w:rFonts w:eastAsia="Times New Roman"/>
          <w:lang w:val="vi-VN" w:eastAsia="vi-VN"/>
        </w:rPr>
        <w:t>,</w:t>
      </w:r>
      <w:r w:rsidR="716B890D" w:rsidRPr="00FD561D">
        <w:rPr>
          <w:rFonts w:eastAsia="Times New Roman"/>
          <w:lang w:val="vi-VN" w:eastAsia="vi-VN"/>
        </w:rPr>
        <w:t xml:space="preserve"> etc.) </w:t>
      </w:r>
      <w:r w:rsidR="1D18F4EC" w:rsidRPr="00FD561D">
        <w:rPr>
          <w:rFonts w:eastAsia="Times New Roman"/>
          <w:lang w:val="vi-VN" w:eastAsia="vi-VN"/>
        </w:rPr>
        <w:t xml:space="preserve">and </w:t>
      </w:r>
      <w:r w:rsidR="4C40BA87" w:rsidRPr="00FD561D">
        <w:rPr>
          <w:rFonts w:eastAsia="Times New Roman"/>
          <w:lang w:val="vi-VN" w:eastAsia="vi-VN"/>
        </w:rPr>
        <w:t xml:space="preserve">timely </w:t>
      </w:r>
      <w:r w:rsidR="0048120B" w:rsidRPr="00FD561D">
        <w:rPr>
          <w:rFonts w:eastAsia="Times New Roman"/>
          <w:lang w:val="vi-VN" w:eastAsia="vi-VN"/>
        </w:rPr>
        <w:t xml:space="preserve">disbursing </w:t>
      </w:r>
      <w:r w:rsidR="4C40BA87" w:rsidRPr="00FD561D">
        <w:rPr>
          <w:rFonts w:eastAsia="Times New Roman"/>
          <w:lang w:val="vi-VN" w:eastAsia="vi-VN"/>
        </w:rPr>
        <w:t xml:space="preserve">the </w:t>
      </w:r>
      <w:r w:rsidR="0FACA96E" w:rsidRPr="00FD561D">
        <w:rPr>
          <w:rFonts w:eastAsia="Times New Roman"/>
          <w:lang w:val="vi-VN" w:eastAsia="vi-VN"/>
        </w:rPr>
        <w:t xml:space="preserve">fund to </w:t>
      </w:r>
      <w:r w:rsidR="005C5B17" w:rsidRPr="00FD561D">
        <w:rPr>
          <w:rFonts w:eastAsia="Times New Roman"/>
          <w:lang w:val="en-AU" w:eastAsia="vi-VN"/>
        </w:rPr>
        <w:t>service</w:t>
      </w:r>
      <w:r w:rsidR="4C40BA87" w:rsidRPr="00FD561D">
        <w:rPr>
          <w:rFonts w:eastAsia="Times New Roman"/>
          <w:lang w:val="vi-VN" w:eastAsia="vi-VN"/>
        </w:rPr>
        <w:t xml:space="preserve"> </w:t>
      </w:r>
      <w:r w:rsidR="13F0CD59" w:rsidRPr="00FD561D">
        <w:rPr>
          <w:rFonts w:eastAsia="Times New Roman"/>
          <w:lang w:val="vi-VN" w:eastAsia="vi-VN"/>
        </w:rPr>
        <w:t>suppliers</w:t>
      </w:r>
      <w:r w:rsidR="358FF7BA" w:rsidRPr="00FD561D">
        <w:rPr>
          <w:rFonts w:eastAsia="Times New Roman"/>
          <w:lang w:val="vi-VN" w:eastAsia="vi-VN"/>
        </w:rPr>
        <w:t>;</w:t>
      </w:r>
    </w:p>
    <w:p w14:paraId="0B4BA6F0" w14:textId="450877EF" w:rsidR="10DC0E12" w:rsidRPr="00FD561D" w:rsidRDefault="1474FF7B" w:rsidP="0043622B">
      <w:pPr>
        <w:numPr>
          <w:ilvl w:val="0"/>
          <w:numId w:val="8"/>
        </w:numPr>
        <w:spacing w:after="0" w:line="312" w:lineRule="auto"/>
        <w:jc w:val="both"/>
        <w:rPr>
          <w:lang w:val="vi-VN" w:eastAsia="vi-VN"/>
        </w:rPr>
      </w:pPr>
      <w:r w:rsidRPr="00FD561D">
        <w:rPr>
          <w:rFonts w:eastAsia="Times New Roman"/>
          <w:lang w:val="vi-VN" w:eastAsia="vi-VN"/>
        </w:rPr>
        <w:t xml:space="preserve">Working closely with </w:t>
      </w:r>
      <w:r w:rsidR="0062072B" w:rsidRPr="00FD561D">
        <w:rPr>
          <w:rFonts w:eastAsia="Times New Roman"/>
          <w:lang w:val="en-AU" w:eastAsia="vi-VN"/>
        </w:rPr>
        <w:t xml:space="preserve">the PMU and </w:t>
      </w:r>
      <w:r w:rsidR="2A694A2F" w:rsidRPr="00FD561D">
        <w:rPr>
          <w:rFonts w:eastAsia="Times New Roman"/>
          <w:lang w:val="vi-VN" w:eastAsia="vi-VN"/>
        </w:rPr>
        <w:t>UN</w:t>
      </w:r>
      <w:r w:rsidR="00C26922" w:rsidRPr="00FD561D">
        <w:rPr>
          <w:rFonts w:eastAsia="Times New Roman"/>
          <w:lang w:val="en-AU" w:eastAsia="vi-VN"/>
        </w:rPr>
        <w:t>-</w:t>
      </w:r>
      <w:r w:rsidR="2A694A2F" w:rsidRPr="00FD561D">
        <w:rPr>
          <w:rFonts w:eastAsia="Times New Roman"/>
          <w:lang w:val="vi-VN" w:eastAsia="vi-VN"/>
        </w:rPr>
        <w:t>H</w:t>
      </w:r>
      <w:proofErr w:type="spellStart"/>
      <w:r w:rsidR="00C26922" w:rsidRPr="00FD561D">
        <w:rPr>
          <w:rFonts w:eastAsia="Times New Roman"/>
          <w:lang w:val="en-AU" w:eastAsia="vi-VN"/>
        </w:rPr>
        <w:t>abitat</w:t>
      </w:r>
      <w:proofErr w:type="spellEnd"/>
      <w:r w:rsidR="2A694A2F" w:rsidRPr="00FD561D">
        <w:rPr>
          <w:rFonts w:eastAsia="Times New Roman"/>
          <w:lang w:val="vi-VN" w:eastAsia="vi-VN"/>
        </w:rPr>
        <w:t xml:space="preserve"> </w:t>
      </w:r>
      <w:r w:rsidRPr="00FD561D">
        <w:rPr>
          <w:rFonts w:eastAsia="Times New Roman"/>
          <w:lang w:val="vi-VN" w:eastAsia="vi-VN"/>
        </w:rPr>
        <w:t xml:space="preserve">to ensure </w:t>
      </w:r>
      <w:r w:rsidR="00C657F1" w:rsidRPr="00FD561D">
        <w:rPr>
          <w:rFonts w:eastAsia="Times New Roman"/>
          <w:lang w:val="en-AU" w:eastAsia="vi-VN"/>
        </w:rPr>
        <w:t>the alignment of</w:t>
      </w:r>
      <w:r w:rsidR="0067709D" w:rsidRPr="00FD561D">
        <w:rPr>
          <w:rFonts w:eastAsia="Times New Roman"/>
          <w:lang w:val="en-AU" w:eastAsia="vi-VN"/>
        </w:rPr>
        <w:t xml:space="preserve"> </w:t>
      </w:r>
      <w:r w:rsidRPr="00FD561D">
        <w:rPr>
          <w:rFonts w:eastAsia="Times New Roman"/>
          <w:lang w:val="vi-VN" w:eastAsia="vi-VN"/>
        </w:rPr>
        <w:t>financial</w:t>
      </w:r>
      <w:r w:rsidR="6E33D813" w:rsidRPr="00FD561D">
        <w:rPr>
          <w:rFonts w:eastAsia="Times New Roman"/>
          <w:lang w:val="vi-VN" w:eastAsia="vi-VN"/>
        </w:rPr>
        <w:t xml:space="preserve"> planning,</w:t>
      </w:r>
      <w:r w:rsidRPr="00FD561D">
        <w:rPr>
          <w:rFonts w:eastAsia="Times New Roman"/>
          <w:lang w:val="vi-VN" w:eastAsia="vi-VN"/>
        </w:rPr>
        <w:t xml:space="preserve"> control</w:t>
      </w:r>
      <w:r w:rsidR="53140530" w:rsidRPr="00FD561D">
        <w:rPr>
          <w:rFonts w:eastAsia="Times New Roman"/>
          <w:lang w:val="vi-VN" w:eastAsia="vi-VN"/>
        </w:rPr>
        <w:t>ling</w:t>
      </w:r>
      <w:r w:rsidR="00DC763B" w:rsidRPr="00FD561D">
        <w:rPr>
          <w:rFonts w:eastAsia="Times New Roman"/>
          <w:lang w:val="vi-VN" w:eastAsia="vi-VN"/>
        </w:rPr>
        <w:t>,</w:t>
      </w:r>
      <w:r w:rsidRPr="00FD561D">
        <w:rPr>
          <w:rFonts w:eastAsia="Times New Roman"/>
          <w:lang w:val="vi-VN" w:eastAsia="vi-VN"/>
        </w:rPr>
        <w:t xml:space="preserve"> and fund </w:t>
      </w:r>
      <w:r w:rsidR="69779A21" w:rsidRPr="00FD561D">
        <w:rPr>
          <w:rFonts w:eastAsia="Times New Roman"/>
          <w:lang w:val="vi-VN" w:eastAsia="vi-VN"/>
        </w:rPr>
        <w:t>disbursement with regulations of the Vietnamese government, UN</w:t>
      </w:r>
      <w:r w:rsidR="00C26922" w:rsidRPr="00FD561D">
        <w:rPr>
          <w:rFonts w:eastAsia="Times New Roman"/>
          <w:lang w:val="en-AU" w:eastAsia="vi-VN"/>
        </w:rPr>
        <w:t>-</w:t>
      </w:r>
      <w:r w:rsidR="69779A21" w:rsidRPr="00FD561D">
        <w:rPr>
          <w:rFonts w:eastAsia="Times New Roman"/>
          <w:lang w:val="vi-VN" w:eastAsia="vi-VN"/>
        </w:rPr>
        <w:t>H</w:t>
      </w:r>
      <w:proofErr w:type="spellStart"/>
      <w:r w:rsidR="00C26922" w:rsidRPr="00FD561D">
        <w:rPr>
          <w:rFonts w:eastAsia="Times New Roman"/>
          <w:lang w:val="en-AU" w:eastAsia="vi-VN"/>
        </w:rPr>
        <w:t>abitat</w:t>
      </w:r>
      <w:proofErr w:type="spellEnd"/>
      <w:r w:rsidR="69779A21" w:rsidRPr="00FD561D">
        <w:rPr>
          <w:rFonts w:eastAsia="Times New Roman"/>
          <w:lang w:val="vi-VN" w:eastAsia="vi-VN"/>
        </w:rPr>
        <w:t xml:space="preserve"> </w:t>
      </w:r>
      <w:r w:rsidR="53070930" w:rsidRPr="00FD561D">
        <w:rPr>
          <w:rFonts w:eastAsia="Times New Roman"/>
          <w:lang w:val="vi-VN" w:eastAsia="vi-VN"/>
        </w:rPr>
        <w:t xml:space="preserve"> </w:t>
      </w:r>
      <w:r w:rsidR="00C26922" w:rsidRPr="00FD561D">
        <w:rPr>
          <w:rFonts w:eastAsia="Times New Roman"/>
          <w:lang w:val="en-AU" w:eastAsia="vi-VN"/>
        </w:rPr>
        <w:t xml:space="preserve">and </w:t>
      </w:r>
      <w:r w:rsidR="00405A93" w:rsidRPr="00FD561D">
        <w:rPr>
          <w:rFonts w:eastAsia="Times New Roman"/>
          <w:lang w:val="en-AU" w:eastAsia="vi-VN"/>
        </w:rPr>
        <w:t>Ada</w:t>
      </w:r>
      <w:r w:rsidR="00301A5C" w:rsidRPr="00FD561D">
        <w:rPr>
          <w:rFonts w:eastAsia="Times New Roman"/>
          <w:lang w:val="en-AU" w:eastAsia="vi-VN"/>
        </w:rPr>
        <w:t>p</w:t>
      </w:r>
      <w:r w:rsidR="00405A93" w:rsidRPr="00FD561D">
        <w:rPr>
          <w:rFonts w:eastAsia="Times New Roman"/>
          <w:lang w:val="en-AU" w:eastAsia="vi-VN"/>
        </w:rPr>
        <w:t>tation Fund</w:t>
      </w:r>
      <w:r w:rsidR="26507372" w:rsidRPr="00FD561D">
        <w:rPr>
          <w:rFonts w:eastAsia="Times New Roman"/>
          <w:lang w:val="vi-VN" w:eastAsia="vi-VN"/>
        </w:rPr>
        <w:t>;</w:t>
      </w:r>
    </w:p>
    <w:p w14:paraId="3E660D34" w14:textId="563D0EF2" w:rsidR="007D6D8D" w:rsidRPr="00FD561D" w:rsidRDefault="758BC3A4" w:rsidP="0043622B">
      <w:pPr>
        <w:numPr>
          <w:ilvl w:val="0"/>
          <w:numId w:val="8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t>Check</w:t>
      </w:r>
      <w:r w:rsidR="003565EB" w:rsidRPr="00FD561D">
        <w:t>ing</w:t>
      </w:r>
      <w:r w:rsidRPr="00FD561D">
        <w:t>, verify</w:t>
      </w:r>
      <w:r w:rsidR="003565EB" w:rsidRPr="00FD561D">
        <w:t>ing</w:t>
      </w:r>
      <w:r w:rsidR="00DC763B" w:rsidRPr="00FD561D">
        <w:t>,</w:t>
      </w:r>
      <w:r w:rsidRPr="00FD561D">
        <w:t xml:space="preserve"> and process</w:t>
      </w:r>
      <w:r w:rsidR="003565EB" w:rsidRPr="00FD561D">
        <w:t>ing</w:t>
      </w:r>
      <w:r w:rsidRPr="00FD561D">
        <w:t xml:space="preserve"> financial documentation including orders, invoices</w:t>
      </w:r>
      <w:r w:rsidR="00DC763B" w:rsidRPr="00FD561D">
        <w:t>,</w:t>
      </w:r>
      <w:r w:rsidRPr="00FD561D">
        <w:t xml:space="preserve"> payment</w:t>
      </w:r>
      <w:r w:rsidR="0048120B" w:rsidRPr="00FD561D">
        <w:t>s</w:t>
      </w:r>
      <w:r w:rsidR="00DC763B" w:rsidRPr="00FD561D">
        <w:t>,</w:t>
      </w:r>
      <w:r w:rsidRPr="00FD561D">
        <w:t xml:space="preserve"> </w:t>
      </w:r>
      <w:r w:rsidR="006648FC" w:rsidRPr="00FD561D">
        <w:t xml:space="preserve">etc., </w:t>
      </w:r>
      <w:r w:rsidRPr="00FD561D">
        <w:t xml:space="preserve">to </w:t>
      </w:r>
      <w:r w:rsidR="00027645" w:rsidRPr="00FD561D">
        <w:t xml:space="preserve">ensure </w:t>
      </w:r>
      <w:r w:rsidRPr="00FD561D">
        <w:t xml:space="preserve">compliance with Vietnamese law </w:t>
      </w:r>
      <w:r w:rsidR="00853584" w:rsidRPr="00FD561D">
        <w:t xml:space="preserve">and </w:t>
      </w:r>
      <w:r w:rsidR="0099440F" w:rsidRPr="00FD561D">
        <w:t xml:space="preserve">relevant </w:t>
      </w:r>
      <w:r w:rsidR="00853584" w:rsidRPr="00FD561D">
        <w:t xml:space="preserve">regulations </w:t>
      </w:r>
      <w:r w:rsidRPr="00FD561D">
        <w:rPr>
          <w:rFonts w:eastAsia="Times New Roman"/>
          <w:lang w:val="vi-VN" w:eastAsia="vi-VN"/>
        </w:rPr>
        <w:t>before releas</w:t>
      </w:r>
      <w:r w:rsidR="0915C816" w:rsidRPr="00FD561D">
        <w:rPr>
          <w:rFonts w:eastAsia="Times New Roman"/>
          <w:lang w:val="vi-VN" w:eastAsia="vi-VN"/>
        </w:rPr>
        <w:t>ing</w:t>
      </w:r>
      <w:r w:rsidRPr="00FD561D">
        <w:rPr>
          <w:rFonts w:eastAsia="Times New Roman"/>
          <w:lang w:val="vi-VN" w:eastAsia="vi-VN"/>
        </w:rPr>
        <w:t xml:space="preserve"> any transaction payment</w:t>
      </w:r>
      <w:r w:rsidR="1B7A2249" w:rsidRPr="00FD561D">
        <w:rPr>
          <w:rFonts w:eastAsia="Times New Roman"/>
          <w:lang w:val="vi-VN" w:eastAsia="vi-VN"/>
        </w:rPr>
        <w:t xml:space="preserve"> and</w:t>
      </w:r>
      <w:r w:rsidR="5846431E" w:rsidRPr="00FD561D">
        <w:rPr>
          <w:rFonts w:eastAsia="Times New Roman"/>
          <w:lang w:val="vi-VN" w:eastAsia="vi-VN"/>
        </w:rPr>
        <w:t xml:space="preserve"> </w:t>
      </w:r>
      <w:r w:rsidR="65FA8012" w:rsidRPr="00FD561D">
        <w:rPr>
          <w:rFonts w:eastAsia="Times New Roman"/>
          <w:lang w:val="vi-VN" w:eastAsia="vi-VN"/>
        </w:rPr>
        <w:t>t</w:t>
      </w:r>
      <w:r w:rsidR="5846431E" w:rsidRPr="00FD561D">
        <w:rPr>
          <w:rFonts w:eastAsia="Times New Roman"/>
          <w:lang w:val="vi-VN" w:eastAsia="vi-VN"/>
        </w:rPr>
        <w:t>o ensure</w:t>
      </w:r>
      <w:r w:rsidR="0051088A" w:rsidRPr="00FD561D">
        <w:rPr>
          <w:rFonts w:eastAsia="Times New Roman"/>
          <w:lang w:val="en-AU" w:eastAsia="vi-VN"/>
        </w:rPr>
        <w:t xml:space="preserve"> filing</w:t>
      </w:r>
      <w:r w:rsidR="5846431E" w:rsidRPr="00FD561D">
        <w:rPr>
          <w:rFonts w:eastAsia="Times New Roman"/>
          <w:lang w:val="vi-VN" w:eastAsia="vi-VN"/>
        </w:rPr>
        <w:t xml:space="preserve"> all financial documents </w:t>
      </w:r>
      <w:r w:rsidR="0051088A" w:rsidRPr="00FD561D">
        <w:rPr>
          <w:rFonts w:eastAsia="Times New Roman"/>
          <w:lang w:val="en-AU" w:eastAsia="vi-VN"/>
        </w:rPr>
        <w:t>for</w:t>
      </w:r>
      <w:r w:rsidR="5846431E" w:rsidRPr="00FD561D">
        <w:rPr>
          <w:rFonts w:eastAsia="Times New Roman"/>
          <w:lang w:val="vi-VN" w:eastAsia="vi-VN"/>
        </w:rPr>
        <w:t xml:space="preserve"> reporting, monitoring and auditing</w:t>
      </w:r>
      <w:r w:rsidR="2FF6EFC5" w:rsidRPr="00FD561D">
        <w:rPr>
          <w:rFonts w:eastAsia="Times New Roman"/>
          <w:lang w:val="vi-VN" w:eastAsia="vi-VN"/>
        </w:rPr>
        <w:t>;</w:t>
      </w:r>
    </w:p>
    <w:p w14:paraId="0572B174" w14:textId="0F921CB8" w:rsidR="005657BA" w:rsidRPr="00FD561D" w:rsidRDefault="005657BA" w:rsidP="0043622B">
      <w:pPr>
        <w:numPr>
          <w:ilvl w:val="0"/>
          <w:numId w:val="8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>Maintain</w:t>
      </w:r>
      <w:proofErr w:type="spellStart"/>
      <w:r w:rsidR="003565EB" w:rsidRPr="00FD561D">
        <w:rPr>
          <w:rFonts w:eastAsia="Times New Roman"/>
          <w:lang w:val="en-AU" w:eastAsia="vi-VN"/>
        </w:rPr>
        <w:t>ing</w:t>
      </w:r>
      <w:proofErr w:type="spellEnd"/>
      <w:r w:rsidRPr="00FD561D">
        <w:rPr>
          <w:rFonts w:eastAsia="Times New Roman"/>
          <w:lang w:val="vi-VN" w:eastAsia="vi-VN"/>
        </w:rPr>
        <w:t xml:space="preserve"> project cash-books and records of all daily financial transactions</w:t>
      </w:r>
      <w:r w:rsidR="1A48520B" w:rsidRPr="00FD561D">
        <w:rPr>
          <w:rFonts w:eastAsia="Times New Roman"/>
          <w:lang w:val="vi-VN" w:eastAsia="vi-VN"/>
        </w:rPr>
        <w:t>;</w:t>
      </w:r>
    </w:p>
    <w:p w14:paraId="27A85A24" w14:textId="28D0E4A6" w:rsidR="007D6D8D" w:rsidRPr="00FD561D" w:rsidRDefault="606BDBA0" w:rsidP="0043622B">
      <w:pPr>
        <w:numPr>
          <w:ilvl w:val="0"/>
          <w:numId w:val="8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>Manag</w:t>
      </w:r>
      <w:proofErr w:type="spellStart"/>
      <w:r w:rsidR="003565EB" w:rsidRPr="00FD561D">
        <w:rPr>
          <w:rFonts w:eastAsia="Times New Roman"/>
          <w:lang w:val="en-AU" w:eastAsia="vi-VN"/>
        </w:rPr>
        <w:t>ing</w:t>
      </w:r>
      <w:proofErr w:type="spellEnd"/>
      <w:r w:rsidRPr="00FD561D">
        <w:rPr>
          <w:rFonts w:eastAsia="Times New Roman"/>
          <w:lang w:val="vi-VN" w:eastAsia="vi-VN"/>
        </w:rPr>
        <w:t xml:space="preserve"> </w:t>
      </w:r>
      <w:r w:rsidR="02A4D522" w:rsidRPr="00FD561D">
        <w:rPr>
          <w:rFonts w:eastAsia="Times New Roman"/>
          <w:lang w:val="vi-VN" w:eastAsia="vi-VN"/>
        </w:rPr>
        <w:t xml:space="preserve">project </w:t>
      </w:r>
      <w:r w:rsidRPr="00FD561D">
        <w:rPr>
          <w:rFonts w:eastAsia="Times New Roman"/>
          <w:lang w:val="vi-VN" w:eastAsia="vi-VN"/>
        </w:rPr>
        <w:t xml:space="preserve">accounts </w:t>
      </w:r>
      <w:r w:rsidR="6AA88742" w:rsidRPr="00FD561D">
        <w:rPr>
          <w:rFonts w:eastAsia="Times New Roman"/>
          <w:lang w:val="vi-VN" w:eastAsia="vi-VN"/>
        </w:rPr>
        <w:t>to ensure all transaction activities</w:t>
      </w:r>
      <w:r w:rsidR="51209B43" w:rsidRPr="00FD561D">
        <w:rPr>
          <w:rFonts w:eastAsia="Times New Roman"/>
          <w:strike/>
          <w:lang w:val="vi-VN" w:eastAsia="vi-VN"/>
        </w:rPr>
        <w:t>;</w:t>
      </w:r>
    </w:p>
    <w:p w14:paraId="1D44DD46" w14:textId="5DB7E6CC" w:rsidR="00034CD5" w:rsidRPr="00FD561D" w:rsidRDefault="00821D30" w:rsidP="0043622B">
      <w:pPr>
        <w:numPr>
          <w:ilvl w:val="0"/>
          <w:numId w:val="8"/>
        </w:numPr>
        <w:spacing w:after="0" w:line="312" w:lineRule="auto"/>
        <w:jc w:val="both"/>
        <w:textAlignment w:val="baseline"/>
        <w:rPr>
          <w:lang w:val="vi-VN" w:eastAsia="vi-VN"/>
        </w:rPr>
      </w:pPr>
      <w:r w:rsidRPr="00FD561D">
        <w:rPr>
          <w:rFonts w:eastAsia="Times New Roman"/>
          <w:lang w:val="en-AU" w:eastAsia="vi-VN"/>
        </w:rPr>
        <w:t>Advising</w:t>
      </w:r>
      <w:r w:rsidR="00870884" w:rsidRPr="00FD561D">
        <w:rPr>
          <w:rFonts w:eastAsia="Times New Roman"/>
          <w:lang w:val="en-AU" w:eastAsia="vi-VN"/>
        </w:rPr>
        <w:t xml:space="preserve"> </w:t>
      </w:r>
      <w:r w:rsidR="00034CD5" w:rsidRPr="00FD561D">
        <w:rPr>
          <w:rFonts w:eastAsia="Times New Roman"/>
          <w:lang w:val="vi-VN" w:eastAsia="vi-VN"/>
        </w:rPr>
        <w:t>the development of the work</w:t>
      </w:r>
      <w:r w:rsidR="00DC763B" w:rsidRPr="00FD561D">
        <w:rPr>
          <w:rFonts w:eastAsia="Times New Roman"/>
          <w:lang w:val="vi-VN" w:eastAsia="vi-VN"/>
        </w:rPr>
        <w:t xml:space="preserve"> </w:t>
      </w:r>
      <w:r w:rsidR="00034CD5" w:rsidRPr="00FD561D">
        <w:rPr>
          <w:rFonts w:eastAsia="Times New Roman"/>
          <w:lang w:val="vi-VN" w:eastAsia="vi-VN"/>
        </w:rPr>
        <w:t>plan and ToRs;</w:t>
      </w:r>
    </w:p>
    <w:p w14:paraId="6594DECE" w14:textId="7F73438F" w:rsidR="006B1582" w:rsidRPr="00FD561D" w:rsidRDefault="345B38D6" w:rsidP="0043622B">
      <w:pPr>
        <w:numPr>
          <w:ilvl w:val="0"/>
          <w:numId w:val="8"/>
        </w:numPr>
        <w:spacing w:after="0" w:line="312" w:lineRule="auto"/>
        <w:jc w:val="both"/>
        <w:textAlignment w:val="baseline"/>
      </w:pPr>
      <w:r w:rsidRPr="00FD561D">
        <w:t>Prepar</w:t>
      </w:r>
      <w:r w:rsidR="003565EB" w:rsidRPr="00FD561D">
        <w:t>ing</w:t>
      </w:r>
      <w:r w:rsidRPr="00FD561D">
        <w:t xml:space="preserve"> </w:t>
      </w:r>
      <w:r w:rsidR="08EBD162" w:rsidRPr="00FD561D">
        <w:t>periodical</w:t>
      </w:r>
      <w:r w:rsidR="3067522D" w:rsidRPr="00FD561D">
        <w:t xml:space="preserve"> </w:t>
      </w:r>
      <w:r w:rsidRPr="00FD561D">
        <w:t xml:space="preserve">Project financial reports to </w:t>
      </w:r>
      <w:r w:rsidR="1C568BD6" w:rsidRPr="00FD561D">
        <w:t>report</w:t>
      </w:r>
      <w:r w:rsidR="694C8E9C" w:rsidRPr="00FD561D">
        <w:t xml:space="preserve"> to</w:t>
      </w:r>
      <w:r w:rsidR="1C568BD6" w:rsidRPr="00FD561D">
        <w:t xml:space="preserve"> the </w:t>
      </w:r>
      <w:r w:rsidR="007F131B" w:rsidRPr="00FD561D">
        <w:t xml:space="preserve">PMU’s </w:t>
      </w:r>
      <w:r w:rsidR="1C568BD6" w:rsidRPr="00FD561D">
        <w:t>Director</w:t>
      </w:r>
      <w:r w:rsidR="3F906E4E" w:rsidRPr="00FD561D">
        <w:t>, Chief Accountant</w:t>
      </w:r>
      <w:r w:rsidR="26D9AC89" w:rsidRPr="00FD561D">
        <w:t>,</w:t>
      </w:r>
      <w:r w:rsidR="1C568BD6" w:rsidRPr="00FD561D">
        <w:t xml:space="preserve"> </w:t>
      </w:r>
      <w:r w:rsidR="4F4F5BE5" w:rsidRPr="00FD561D">
        <w:t>UN</w:t>
      </w:r>
      <w:r w:rsidR="00B6527F" w:rsidRPr="00FD561D">
        <w:t>-</w:t>
      </w:r>
      <w:r w:rsidR="4F4F5BE5" w:rsidRPr="00FD561D">
        <w:t>H</w:t>
      </w:r>
      <w:r w:rsidR="00B6527F" w:rsidRPr="00FD561D">
        <w:t>abitat</w:t>
      </w:r>
      <w:r w:rsidR="00DC763B" w:rsidRPr="00FD561D">
        <w:t>,</w:t>
      </w:r>
      <w:r w:rsidRPr="00FD561D">
        <w:t xml:space="preserve"> </w:t>
      </w:r>
      <w:r w:rsidR="00B6527F" w:rsidRPr="00FD561D">
        <w:t xml:space="preserve">and </w:t>
      </w:r>
      <w:r w:rsidRPr="00FD561D">
        <w:t>Vietnamese government entities</w:t>
      </w:r>
      <w:r w:rsidR="6D92FDA1" w:rsidRPr="00FD561D">
        <w:t xml:space="preserve"> as required</w:t>
      </w:r>
      <w:r w:rsidR="6EC02A34" w:rsidRPr="00FD561D">
        <w:t>.</w:t>
      </w:r>
    </w:p>
    <w:p w14:paraId="638A7E2B" w14:textId="4745F18F" w:rsidR="1D5AC708" w:rsidRPr="00FD561D" w:rsidRDefault="606BDBA0" w:rsidP="0043622B">
      <w:pPr>
        <w:numPr>
          <w:ilvl w:val="0"/>
          <w:numId w:val="8"/>
        </w:numPr>
        <w:spacing w:after="0" w:line="312" w:lineRule="auto"/>
        <w:jc w:val="both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>Prepar</w:t>
      </w:r>
      <w:proofErr w:type="spellStart"/>
      <w:r w:rsidR="003565EB" w:rsidRPr="00FD561D">
        <w:rPr>
          <w:rFonts w:eastAsia="Times New Roman"/>
          <w:lang w:val="en-AU" w:eastAsia="vi-VN"/>
        </w:rPr>
        <w:t>ing</w:t>
      </w:r>
      <w:proofErr w:type="spellEnd"/>
      <w:r w:rsidRPr="00FD561D">
        <w:rPr>
          <w:rFonts w:eastAsia="Times New Roman"/>
          <w:lang w:val="vi-VN" w:eastAsia="vi-VN"/>
        </w:rPr>
        <w:t xml:space="preserve"> </w:t>
      </w:r>
      <w:r w:rsidR="25904535" w:rsidRPr="00FD561D">
        <w:rPr>
          <w:rFonts w:eastAsia="Times New Roman"/>
          <w:lang w:val="vi-VN" w:eastAsia="vi-VN"/>
        </w:rPr>
        <w:t xml:space="preserve">the </w:t>
      </w:r>
      <w:r w:rsidR="5D4779F3" w:rsidRPr="00FD561D">
        <w:rPr>
          <w:rFonts w:eastAsia="Times New Roman"/>
          <w:lang w:val="vi-VN" w:eastAsia="vi-VN"/>
        </w:rPr>
        <w:t>project documents for auditing e.g.,</w:t>
      </w:r>
      <w:r w:rsidRPr="00FD561D">
        <w:rPr>
          <w:rFonts w:eastAsia="Times New Roman"/>
          <w:lang w:val="vi-VN" w:eastAsia="vi-VN"/>
        </w:rPr>
        <w:t xml:space="preserve"> financial reports, expenditure supporting document</w:t>
      </w:r>
      <w:r w:rsidR="177DEECD" w:rsidRPr="00FD561D">
        <w:rPr>
          <w:rFonts w:eastAsia="Times New Roman"/>
          <w:lang w:val="vi-VN" w:eastAsia="vi-VN"/>
        </w:rPr>
        <w:t>s</w:t>
      </w:r>
      <w:r w:rsidRPr="00FD561D">
        <w:rPr>
          <w:rFonts w:eastAsia="Times New Roman"/>
          <w:lang w:val="vi-VN" w:eastAsia="vi-VN"/>
        </w:rPr>
        <w:t xml:space="preserve">, bank statements, </w:t>
      </w:r>
      <w:r w:rsidR="769F2D3E" w:rsidRPr="00FD561D">
        <w:rPr>
          <w:rFonts w:eastAsia="Times New Roman"/>
          <w:lang w:val="vi-VN" w:eastAsia="vi-VN"/>
        </w:rPr>
        <w:t xml:space="preserve">and </w:t>
      </w:r>
      <w:r w:rsidR="0B7E5925" w:rsidRPr="00FD561D">
        <w:rPr>
          <w:rFonts w:eastAsia="Times New Roman"/>
          <w:lang w:val="vi-VN" w:eastAsia="vi-VN"/>
        </w:rPr>
        <w:t>l</w:t>
      </w:r>
      <w:r w:rsidR="257A85A6" w:rsidRPr="00FD561D">
        <w:rPr>
          <w:rFonts w:eastAsia="Times New Roman"/>
          <w:lang w:val="vi-VN" w:eastAsia="vi-VN"/>
        </w:rPr>
        <w:t>i</w:t>
      </w:r>
      <w:r w:rsidR="1D5AC708" w:rsidRPr="00FD561D">
        <w:rPr>
          <w:rFonts w:eastAsia="Times New Roman"/>
          <w:lang w:val="vi-VN" w:eastAsia="vi-VN"/>
        </w:rPr>
        <w:t>a</w:t>
      </w:r>
      <w:r w:rsidR="2D2C97EC" w:rsidRPr="00FD561D">
        <w:rPr>
          <w:rFonts w:eastAsia="Times New Roman"/>
          <w:lang w:val="vi-VN" w:eastAsia="vi-VN"/>
        </w:rPr>
        <w:t>i</w:t>
      </w:r>
      <w:r w:rsidR="1D5AC708" w:rsidRPr="00FD561D">
        <w:rPr>
          <w:rFonts w:eastAsia="Times New Roman"/>
          <w:lang w:val="vi-VN" w:eastAsia="vi-VN"/>
        </w:rPr>
        <w:t>sing with auditors to ensure the project auditing process</w:t>
      </w:r>
      <w:r w:rsidR="7D5411B5" w:rsidRPr="00FD561D">
        <w:rPr>
          <w:rFonts w:eastAsia="Times New Roman"/>
          <w:lang w:val="vi-VN" w:eastAsia="vi-VN"/>
        </w:rPr>
        <w:t>;</w:t>
      </w:r>
    </w:p>
    <w:p w14:paraId="6A4B271D" w14:textId="1B799A2E" w:rsidR="005657BA" w:rsidRPr="00FD561D" w:rsidRDefault="005657BA" w:rsidP="0043622B">
      <w:pPr>
        <w:spacing w:after="0" w:line="312" w:lineRule="auto"/>
        <w:jc w:val="both"/>
        <w:textAlignment w:val="baseline"/>
        <w:rPr>
          <w:rFonts w:eastAsia="Times New Roman"/>
          <w:lang w:val="en-AU" w:eastAsia="vi-VN"/>
        </w:rPr>
      </w:pPr>
      <w:r w:rsidRPr="00FD561D">
        <w:rPr>
          <w:rFonts w:eastAsia="Times New Roman"/>
          <w:b/>
          <w:bCs/>
          <w:sz w:val="22"/>
          <w:szCs w:val="22"/>
          <w:lang w:val="vi-VN" w:eastAsia="vi-VN"/>
        </w:rPr>
        <w:t>Administration</w:t>
      </w:r>
    </w:p>
    <w:p w14:paraId="57FD39DE" w14:textId="74EEDBD4" w:rsidR="007D6D8D" w:rsidRPr="00FD561D" w:rsidRDefault="0AB68CDF" w:rsidP="0043622B">
      <w:pPr>
        <w:numPr>
          <w:ilvl w:val="0"/>
          <w:numId w:val="1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>A</w:t>
      </w:r>
      <w:r w:rsidR="606BDBA0" w:rsidRPr="00FD561D">
        <w:rPr>
          <w:rFonts w:eastAsia="Times New Roman"/>
          <w:lang w:val="vi-VN" w:eastAsia="vi-VN"/>
        </w:rPr>
        <w:t>rranging logistics</w:t>
      </w:r>
      <w:r w:rsidR="00A1218F" w:rsidRPr="00FD561D">
        <w:rPr>
          <w:rFonts w:eastAsia="Times New Roman"/>
          <w:lang w:val="en-AU" w:eastAsia="vi-VN"/>
        </w:rPr>
        <w:t xml:space="preserve"> for</w:t>
      </w:r>
      <w:r w:rsidR="1CE1EBC7" w:rsidRPr="00FD561D">
        <w:rPr>
          <w:rFonts w:eastAsia="Times New Roman"/>
          <w:lang w:val="vi-VN" w:eastAsia="vi-VN"/>
        </w:rPr>
        <w:t xml:space="preserve"> </w:t>
      </w:r>
      <w:r w:rsidR="003B5B15" w:rsidRPr="00FD561D">
        <w:rPr>
          <w:rFonts w:eastAsia="Times New Roman"/>
          <w:lang w:val="en-AU" w:eastAsia="vi-VN"/>
        </w:rPr>
        <w:t xml:space="preserve">the </w:t>
      </w:r>
      <w:r w:rsidR="1CE1EBC7" w:rsidRPr="00FD561D">
        <w:rPr>
          <w:rFonts w:eastAsia="Times New Roman"/>
          <w:lang w:val="vi-VN" w:eastAsia="vi-VN"/>
        </w:rPr>
        <w:t>project activities,</w:t>
      </w:r>
      <w:r w:rsidR="606BDBA0" w:rsidRPr="00FD561D">
        <w:rPr>
          <w:rFonts w:eastAsia="Times New Roman"/>
          <w:lang w:val="vi-VN" w:eastAsia="vi-VN"/>
        </w:rPr>
        <w:t xml:space="preserve"> including estimating budgets, settl</w:t>
      </w:r>
      <w:r w:rsidR="7035961B" w:rsidRPr="00FD561D">
        <w:rPr>
          <w:rFonts w:eastAsia="Times New Roman"/>
          <w:lang w:val="vi-VN" w:eastAsia="vi-VN"/>
        </w:rPr>
        <w:t>ing</w:t>
      </w:r>
      <w:r w:rsidR="606BDBA0" w:rsidRPr="00FD561D">
        <w:rPr>
          <w:rFonts w:eastAsia="Times New Roman"/>
          <w:lang w:val="vi-VN" w:eastAsia="vi-VN"/>
        </w:rPr>
        <w:t xml:space="preserve"> payment, monitoring expenditures, </w:t>
      </w:r>
      <w:r w:rsidR="00780EC2" w:rsidRPr="00FD561D">
        <w:rPr>
          <w:rFonts w:eastAsia="Times New Roman"/>
          <w:lang w:val="en-AU" w:eastAsia="vi-VN"/>
        </w:rPr>
        <w:t xml:space="preserve">etc., </w:t>
      </w:r>
      <w:r w:rsidR="606BDBA0" w:rsidRPr="00FD561D">
        <w:rPr>
          <w:rFonts w:eastAsia="Times New Roman"/>
          <w:lang w:val="vi-VN" w:eastAsia="vi-VN"/>
        </w:rPr>
        <w:t>and ensuring that documents and other materials are available on time</w:t>
      </w:r>
      <w:r w:rsidR="399D1D1B" w:rsidRPr="00FD561D">
        <w:rPr>
          <w:rFonts w:eastAsia="Times New Roman"/>
          <w:lang w:val="vi-VN" w:eastAsia="vi-VN"/>
        </w:rPr>
        <w:t xml:space="preserve"> and carefully filled</w:t>
      </w:r>
      <w:r w:rsidR="006A594E" w:rsidRPr="00FD561D">
        <w:rPr>
          <w:rFonts w:eastAsia="Times New Roman"/>
          <w:lang w:val="en-AU" w:eastAsia="vi-VN"/>
        </w:rPr>
        <w:t>;</w:t>
      </w:r>
    </w:p>
    <w:p w14:paraId="65EFF4EA" w14:textId="6506F787" w:rsidR="007D6D8D" w:rsidRPr="00FD561D" w:rsidRDefault="007D6D8D" w:rsidP="0043622B">
      <w:pPr>
        <w:numPr>
          <w:ilvl w:val="0"/>
          <w:numId w:val="1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bookmarkStart w:id="1" w:name="_Hlk70428870"/>
      <w:r w:rsidRPr="00FD561D">
        <w:rPr>
          <w:rFonts w:eastAsia="Times New Roman"/>
          <w:lang w:val="vi-VN" w:eastAsia="vi-VN"/>
        </w:rPr>
        <w:t xml:space="preserve">Maintain basic administrative systems, including information resources, general filing, electronic filing, personnel records, contracts and leases, subscriptions, </w:t>
      </w:r>
      <w:r w:rsidR="00D842E7" w:rsidRPr="00FD561D">
        <w:rPr>
          <w:rFonts w:eastAsia="Times New Roman"/>
          <w:lang w:val="en-AU" w:eastAsia="vi-VN"/>
        </w:rPr>
        <w:t>income tax</w:t>
      </w:r>
      <w:r w:rsidR="00DC763B" w:rsidRPr="00FD561D">
        <w:rPr>
          <w:rFonts w:eastAsia="Times New Roman"/>
          <w:lang w:val="en-AU" w:eastAsia="vi-VN"/>
        </w:rPr>
        <w:t>,</w:t>
      </w:r>
      <w:r w:rsidR="00D842E7" w:rsidRPr="00FD561D">
        <w:rPr>
          <w:rFonts w:eastAsia="Times New Roman"/>
          <w:lang w:val="en-AU" w:eastAsia="vi-VN"/>
        </w:rPr>
        <w:t xml:space="preserve"> </w:t>
      </w:r>
      <w:r w:rsidRPr="00FD561D">
        <w:rPr>
          <w:rFonts w:eastAsia="Times New Roman"/>
          <w:lang w:val="vi-VN" w:eastAsia="vi-VN"/>
        </w:rPr>
        <w:t>etc.</w:t>
      </w:r>
    </w:p>
    <w:bookmarkEnd w:id="1"/>
    <w:p w14:paraId="245A0CCB" w14:textId="60201E0D" w:rsidR="71436186" w:rsidRPr="00FD561D" w:rsidRDefault="71436186" w:rsidP="0043622B">
      <w:pPr>
        <w:numPr>
          <w:ilvl w:val="0"/>
          <w:numId w:val="10"/>
        </w:numPr>
        <w:spacing w:after="0" w:line="312" w:lineRule="auto"/>
        <w:jc w:val="both"/>
        <w:rPr>
          <w:rFonts w:eastAsia="Times New Roman"/>
          <w:lang w:val="vi-VN"/>
        </w:rPr>
      </w:pPr>
      <w:r w:rsidRPr="00FD561D">
        <w:rPr>
          <w:rFonts w:eastAsia="Times New Roman"/>
        </w:rPr>
        <w:lastRenderedPageBreak/>
        <w:t xml:space="preserve">Perform other tasks as requested by </w:t>
      </w:r>
      <w:r w:rsidR="00DC2228" w:rsidRPr="00FD561D">
        <w:rPr>
          <w:rFonts w:eastAsia="Times New Roman"/>
        </w:rPr>
        <w:t>the direct supervisor(s).</w:t>
      </w:r>
    </w:p>
    <w:p w14:paraId="556E85E8" w14:textId="00E47D53" w:rsidR="007D6D8D" w:rsidRPr="00FD561D" w:rsidRDefault="606BDBA0" w:rsidP="00A738EB">
      <w:pPr>
        <w:pStyle w:val="Heading1"/>
        <w:numPr>
          <w:ilvl w:val="0"/>
          <w:numId w:val="23"/>
        </w:numPr>
        <w:rPr>
          <w:rFonts w:ascii="Times New Roman" w:hAnsi="Times New Roman" w:cs="Times New Roman"/>
          <w:color w:val="auto"/>
        </w:rPr>
      </w:pPr>
      <w:r w:rsidRPr="00FD561D">
        <w:rPr>
          <w:rFonts w:ascii="Times New Roman" w:hAnsi="Times New Roman" w:cs="Times New Roman"/>
          <w:color w:val="auto"/>
        </w:rPr>
        <w:t>Q</w:t>
      </w:r>
      <w:r w:rsidR="20268DBF" w:rsidRPr="00FD561D">
        <w:rPr>
          <w:rFonts w:ascii="Times New Roman" w:hAnsi="Times New Roman" w:cs="Times New Roman"/>
          <w:color w:val="auto"/>
        </w:rPr>
        <w:t>ualifications</w:t>
      </w:r>
      <w:r w:rsidRPr="00FD561D">
        <w:rPr>
          <w:rFonts w:ascii="Times New Roman" w:hAnsi="Times New Roman" w:cs="Times New Roman"/>
          <w:color w:val="auto"/>
        </w:rPr>
        <w:t xml:space="preserve"> </w:t>
      </w:r>
    </w:p>
    <w:p w14:paraId="6C8CE0CD" w14:textId="0B0D007C" w:rsidR="005657BA" w:rsidRPr="00FD561D" w:rsidRDefault="005657BA" w:rsidP="00A738EB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>Bachelors/ Master</w:t>
      </w:r>
      <w:r w:rsidR="00757DC6" w:rsidRPr="00FD561D">
        <w:rPr>
          <w:rFonts w:eastAsia="Times New Roman"/>
          <w:lang w:val="vi-VN" w:eastAsia="vi-VN"/>
        </w:rPr>
        <w:t>’s</w:t>
      </w:r>
      <w:r w:rsidRPr="00FD561D">
        <w:rPr>
          <w:rFonts w:eastAsia="Times New Roman"/>
          <w:lang w:val="vi-VN" w:eastAsia="vi-VN"/>
        </w:rPr>
        <w:t xml:space="preserve"> Degree in Accounting or Finance; </w:t>
      </w:r>
    </w:p>
    <w:p w14:paraId="739903B1" w14:textId="4B2DC4EB" w:rsidR="005657BA" w:rsidRPr="00FD561D" w:rsidRDefault="00A23F47" w:rsidP="00A23F47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eastAsia="vi-VN"/>
        </w:rPr>
        <w:t>H</w:t>
      </w:r>
      <w:r w:rsidRPr="00FD561D">
        <w:rPr>
          <w:rFonts w:eastAsia="Times New Roman"/>
          <w:lang w:val="vi-VN" w:eastAsia="vi-VN"/>
        </w:rPr>
        <w:t>ave work experience</w:t>
      </w:r>
      <w:r w:rsidRPr="00FD561D">
        <w:rPr>
          <w:rFonts w:eastAsia="Times New Roman"/>
          <w:lang w:eastAsia="vi-VN"/>
        </w:rPr>
        <w:t xml:space="preserve"> </w:t>
      </w:r>
      <w:r w:rsidR="004C6FBB" w:rsidRPr="00FD561D">
        <w:rPr>
          <w:rFonts w:eastAsia="Times New Roman"/>
          <w:lang w:val="en-AU" w:eastAsia="vi-VN"/>
        </w:rPr>
        <w:t>in finance, administration</w:t>
      </w:r>
      <w:r w:rsidR="00DC763B" w:rsidRPr="00FD561D">
        <w:rPr>
          <w:rFonts w:eastAsia="Times New Roman"/>
          <w:lang w:val="en-AU" w:eastAsia="vi-VN"/>
        </w:rPr>
        <w:t>,</w:t>
      </w:r>
      <w:r w:rsidR="00A6632F" w:rsidRPr="00FD561D">
        <w:rPr>
          <w:rFonts w:eastAsia="Times New Roman"/>
          <w:lang w:val="en-AU" w:eastAsia="vi-VN"/>
        </w:rPr>
        <w:t xml:space="preserve"> and</w:t>
      </w:r>
      <w:r w:rsidR="004C6FBB" w:rsidRPr="00FD561D">
        <w:rPr>
          <w:rFonts w:eastAsia="Times New Roman"/>
          <w:lang w:val="en-AU" w:eastAsia="vi-VN"/>
        </w:rPr>
        <w:t xml:space="preserve"> </w:t>
      </w:r>
      <w:r w:rsidR="7FE7A15F" w:rsidRPr="00FD561D">
        <w:rPr>
          <w:rFonts w:eastAsia="Times New Roman"/>
          <w:lang w:val="vi-VN" w:eastAsia="vi-VN"/>
        </w:rPr>
        <w:t xml:space="preserve">accounting; </w:t>
      </w:r>
    </w:p>
    <w:p w14:paraId="502F9ACE" w14:textId="75795F4B" w:rsidR="005657BA" w:rsidRPr="00FD561D" w:rsidRDefault="00BA08A5" w:rsidP="00A738EB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eastAsia="vi-VN"/>
        </w:rPr>
        <w:t>Competent</w:t>
      </w:r>
      <w:r w:rsidR="009C549D" w:rsidRPr="00FD561D">
        <w:rPr>
          <w:rFonts w:eastAsia="Times New Roman"/>
          <w:lang w:eastAsia="vi-VN"/>
        </w:rPr>
        <w:t xml:space="preserve"> in</w:t>
      </w:r>
      <w:r w:rsidR="005657BA" w:rsidRPr="00FD561D">
        <w:rPr>
          <w:rFonts w:eastAsia="Times New Roman"/>
          <w:lang w:val="vi-VN" w:eastAsia="vi-VN"/>
        </w:rPr>
        <w:t xml:space="preserve"> working with accounting software</w:t>
      </w:r>
      <w:r w:rsidR="002B605C" w:rsidRPr="00FD561D">
        <w:rPr>
          <w:rFonts w:eastAsia="Times New Roman"/>
          <w:lang w:eastAsia="vi-VN"/>
        </w:rPr>
        <w:t>,</w:t>
      </w:r>
      <w:r w:rsidR="08A46CBA" w:rsidRPr="00FD561D">
        <w:rPr>
          <w:rFonts w:eastAsia="Times New Roman"/>
          <w:lang w:val="vi-VN" w:eastAsia="vi-VN"/>
        </w:rPr>
        <w:t xml:space="preserve"> </w:t>
      </w:r>
      <w:r w:rsidR="000C3589" w:rsidRPr="00FD561D">
        <w:rPr>
          <w:rFonts w:eastAsia="Times New Roman"/>
          <w:lang w:eastAsia="vi-VN"/>
        </w:rPr>
        <w:t>with g</w:t>
      </w:r>
      <w:r w:rsidR="005657BA" w:rsidRPr="00FD561D">
        <w:rPr>
          <w:rFonts w:eastAsia="Times New Roman"/>
          <w:lang w:val="vi-VN" w:eastAsia="vi-VN"/>
        </w:rPr>
        <w:t>ood knowledge of Microsoft Excel, and Microsoft Word.</w:t>
      </w:r>
    </w:p>
    <w:p w14:paraId="1F315322" w14:textId="1D1D14EF" w:rsidR="007D6D8D" w:rsidRPr="00FD561D" w:rsidRDefault="007D6D8D" w:rsidP="00A738EB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 xml:space="preserve">Knowledge of </w:t>
      </w:r>
      <w:r w:rsidR="008C15A6" w:rsidRPr="00FD561D">
        <w:rPr>
          <w:rFonts w:eastAsia="Times New Roman"/>
          <w:lang w:val="en-AU" w:eastAsia="vi-VN"/>
        </w:rPr>
        <w:t>project</w:t>
      </w:r>
      <w:r w:rsidR="008C15A6" w:rsidRPr="00FD561D">
        <w:rPr>
          <w:rFonts w:eastAsia="Times New Roman"/>
          <w:lang w:val="vi-VN" w:eastAsia="vi-VN"/>
        </w:rPr>
        <w:t xml:space="preserve"> </w:t>
      </w:r>
      <w:r w:rsidR="00757DC6" w:rsidRPr="00FD561D">
        <w:rPr>
          <w:rFonts w:eastAsia="Times New Roman"/>
          <w:lang w:val="vi-VN" w:eastAsia="vi-VN"/>
        </w:rPr>
        <w:t>procurement,</w:t>
      </w:r>
      <w:r w:rsidRPr="00FD561D">
        <w:rPr>
          <w:rFonts w:eastAsia="Times New Roman"/>
          <w:lang w:val="vi-VN" w:eastAsia="vi-VN"/>
        </w:rPr>
        <w:t xml:space="preserve"> accounting procedures</w:t>
      </w:r>
      <w:r w:rsidR="00DC763B" w:rsidRPr="00FD561D">
        <w:rPr>
          <w:rFonts w:eastAsia="Times New Roman"/>
          <w:lang w:val="vi-VN" w:eastAsia="vi-VN"/>
        </w:rPr>
        <w:t>,</w:t>
      </w:r>
      <w:r w:rsidRPr="00FD561D">
        <w:rPr>
          <w:rFonts w:eastAsia="Times New Roman"/>
          <w:lang w:val="vi-VN" w:eastAsia="vi-VN"/>
        </w:rPr>
        <w:t xml:space="preserve"> and protocols in budget administration and financial forecasting, analysis and reporting</w:t>
      </w:r>
      <w:r w:rsidR="00F561A6" w:rsidRPr="00FD561D">
        <w:rPr>
          <w:rFonts w:eastAsia="Times New Roman"/>
          <w:lang w:val="en-AU" w:eastAsia="vi-VN"/>
        </w:rPr>
        <w:t>, working with auditors</w:t>
      </w:r>
      <w:r w:rsidRPr="00FD561D">
        <w:rPr>
          <w:rFonts w:eastAsia="Times New Roman"/>
          <w:lang w:val="vi-VN" w:eastAsia="vi-VN"/>
        </w:rPr>
        <w:t>.</w:t>
      </w:r>
    </w:p>
    <w:p w14:paraId="686073FA" w14:textId="2C5D6726" w:rsidR="00757DC6" w:rsidRPr="00FD561D" w:rsidRDefault="007D6D8D" w:rsidP="00A738EB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>Excellent</w:t>
      </w:r>
      <w:r w:rsidR="00A95BE0" w:rsidRPr="00FD561D">
        <w:rPr>
          <w:rFonts w:eastAsia="Times New Roman"/>
          <w:lang w:val="en-AU" w:eastAsia="vi-VN"/>
        </w:rPr>
        <w:t xml:space="preserve"> </w:t>
      </w:r>
      <w:r w:rsidR="00B53A9B" w:rsidRPr="00FD561D">
        <w:rPr>
          <w:rFonts w:eastAsia="Times New Roman"/>
          <w:lang w:val="vi-VN" w:eastAsia="vi-VN"/>
        </w:rPr>
        <w:t xml:space="preserve">scheduling and organizing </w:t>
      </w:r>
      <w:r w:rsidRPr="00FD561D">
        <w:rPr>
          <w:rFonts w:eastAsia="Times New Roman"/>
          <w:lang w:val="vi-VN" w:eastAsia="vi-VN"/>
        </w:rPr>
        <w:t>skills</w:t>
      </w:r>
      <w:r w:rsidR="0048120B" w:rsidRPr="00FD561D">
        <w:rPr>
          <w:rFonts w:eastAsia="Times New Roman"/>
          <w:lang w:eastAsia="vi-VN"/>
        </w:rPr>
        <w:t xml:space="preserve">, </w:t>
      </w:r>
      <w:r w:rsidR="2E8692BF" w:rsidRPr="00FD561D">
        <w:rPr>
          <w:rFonts w:eastAsia="Times New Roman"/>
          <w:lang w:val="vi-VN" w:eastAsia="vi-VN"/>
        </w:rPr>
        <w:t>proficiency in project management and planning software/system</w:t>
      </w:r>
      <w:r w:rsidR="0048120B" w:rsidRPr="00FD561D">
        <w:rPr>
          <w:rFonts w:eastAsia="Times New Roman"/>
          <w:lang w:val="vi-VN" w:eastAsia="vi-VN"/>
        </w:rPr>
        <w:t>s</w:t>
      </w:r>
      <w:r w:rsidR="2E8692BF" w:rsidRPr="00FD561D">
        <w:rPr>
          <w:rFonts w:eastAsia="Times New Roman"/>
          <w:lang w:val="vi-VN" w:eastAsia="vi-VN"/>
        </w:rPr>
        <w:t xml:space="preserve"> </w:t>
      </w:r>
      <w:r w:rsidR="0048120B" w:rsidRPr="00FD561D">
        <w:rPr>
          <w:rFonts w:eastAsia="Times New Roman"/>
          <w:lang w:val="vi-VN" w:eastAsia="vi-VN"/>
        </w:rPr>
        <w:t xml:space="preserve">are </w:t>
      </w:r>
      <w:r w:rsidR="526C12F4" w:rsidRPr="00FD561D">
        <w:rPr>
          <w:rFonts w:eastAsia="Times New Roman"/>
          <w:lang w:val="vi-VN" w:eastAsia="vi-VN"/>
        </w:rPr>
        <w:t>a plus</w:t>
      </w:r>
    </w:p>
    <w:p w14:paraId="01914E02" w14:textId="20696E0D" w:rsidR="00132A44" w:rsidRPr="00FD561D" w:rsidRDefault="009624B6" w:rsidP="00A738EB">
      <w:pPr>
        <w:pStyle w:val="ListParagraph"/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eastAsia="vi-VN"/>
        </w:rPr>
        <w:t>Good</w:t>
      </w:r>
      <w:r w:rsidR="00132A44" w:rsidRPr="00FD561D">
        <w:rPr>
          <w:rFonts w:eastAsia="Times New Roman"/>
          <w:lang w:val="vi-VN" w:eastAsia="vi-VN"/>
        </w:rPr>
        <w:t xml:space="preserve"> written and oral communication, presentation</w:t>
      </w:r>
      <w:r w:rsidR="00DC763B" w:rsidRPr="00FD561D">
        <w:rPr>
          <w:rFonts w:eastAsia="Times New Roman"/>
          <w:lang w:val="vi-VN" w:eastAsia="vi-VN"/>
        </w:rPr>
        <w:t>,</w:t>
      </w:r>
      <w:r w:rsidR="00132A44" w:rsidRPr="00FD561D">
        <w:rPr>
          <w:rFonts w:eastAsia="Times New Roman"/>
          <w:lang w:val="vi-VN" w:eastAsia="vi-VN"/>
        </w:rPr>
        <w:t xml:space="preserve"> and negotiation skills</w:t>
      </w:r>
    </w:p>
    <w:p w14:paraId="510BAD62" w14:textId="77777777" w:rsidR="002B605C" w:rsidRPr="00FD561D" w:rsidRDefault="0021486C" w:rsidP="00A738EB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val="vi-VN" w:eastAsia="vi-VN"/>
        </w:rPr>
        <w:t xml:space="preserve">Fluency in English </w:t>
      </w:r>
    </w:p>
    <w:p w14:paraId="4E3C6B71" w14:textId="47F76560" w:rsidR="00C871E1" w:rsidRPr="00FD561D" w:rsidRDefault="007D6D8D" w:rsidP="00A738EB">
      <w:pPr>
        <w:numPr>
          <w:ilvl w:val="0"/>
          <w:numId w:val="20"/>
        </w:numPr>
        <w:spacing w:after="0" w:line="312" w:lineRule="auto"/>
        <w:jc w:val="both"/>
        <w:textAlignment w:val="baseline"/>
        <w:rPr>
          <w:lang w:val="vi-VN" w:eastAsia="vi-VN"/>
        </w:rPr>
      </w:pPr>
      <w:r w:rsidRPr="00FD561D">
        <w:rPr>
          <w:lang w:val="vi-VN" w:eastAsia="vi-VN"/>
        </w:rPr>
        <w:t>Flexibility, adaptability</w:t>
      </w:r>
      <w:r w:rsidR="00DC763B" w:rsidRPr="00FD561D">
        <w:rPr>
          <w:lang w:val="vi-VN" w:eastAsia="vi-VN"/>
        </w:rPr>
        <w:t>,</w:t>
      </w:r>
      <w:r w:rsidRPr="00FD561D">
        <w:rPr>
          <w:lang w:val="vi-VN" w:eastAsia="vi-VN"/>
        </w:rPr>
        <w:t xml:space="preserve"> and willingness to take on a wide range of tasks.</w:t>
      </w:r>
    </w:p>
    <w:p w14:paraId="3F5339AA" w14:textId="78F8F222" w:rsidR="00C871E1" w:rsidRPr="00FD561D" w:rsidRDefault="00DC763B" w:rsidP="00A738EB">
      <w:pPr>
        <w:pStyle w:val="Heading1"/>
        <w:numPr>
          <w:ilvl w:val="0"/>
          <w:numId w:val="23"/>
        </w:numPr>
        <w:rPr>
          <w:color w:val="auto"/>
        </w:rPr>
      </w:pPr>
      <w:r w:rsidRPr="00FD561D">
        <w:rPr>
          <w:rFonts w:ascii="Times New Roman" w:hAnsi="Times New Roman" w:cs="Times New Roman"/>
          <w:color w:val="auto"/>
        </w:rPr>
        <w:t>Remuneration</w:t>
      </w:r>
    </w:p>
    <w:p w14:paraId="55DAF2AC" w14:textId="7150F284" w:rsidR="003021B5" w:rsidRPr="00FD561D" w:rsidRDefault="003021B5" w:rsidP="003021B5">
      <w:pPr>
        <w:numPr>
          <w:ilvl w:val="0"/>
          <w:numId w:val="2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  <w:r w:rsidRPr="00FD561D">
        <w:rPr>
          <w:rFonts w:eastAsia="Times New Roman"/>
          <w:lang w:eastAsia="vi-VN"/>
        </w:rPr>
        <w:t>Payments will be made monthly over the contractual period.</w:t>
      </w:r>
    </w:p>
    <w:p w14:paraId="69BCE837" w14:textId="1569F897" w:rsidR="00EB2523" w:rsidRPr="00FD561D" w:rsidRDefault="00A738EB" w:rsidP="00EB2523">
      <w:pPr>
        <w:numPr>
          <w:ilvl w:val="0"/>
          <w:numId w:val="2"/>
        </w:numPr>
        <w:spacing w:after="0" w:line="312" w:lineRule="auto"/>
        <w:jc w:val="both"/>
        <w:textAlignment w:val="baseline"/>
        <w:rPr>
          <w:rFonts w:eastAsia="Times New Roman"/>
          <w:lang w:eastAsia="vi-VN"/>
        </w:rPr>
      </w:pPr>
      <w:r w:rsidRPr="00FD561D">
        <w:rPr>
          <w:rFonts w:eastAsia="Times New Roman"/>
          <w:lang w:val="vi-VN" w:eastAsia="vi-VN"/>
        </w:rPr>
        <w:t xml:space="preserve">The rate is determined by functions performed and </w:t>
      </w:r>
      <w:r w:rsidR="00EB2523" w:rsidRPr="00FD561D">
        <w:rPr>
          <w:rFonts w:eastAsia="Times New Roman"/>
          <w:lang w:eastAsia="vi-VN"/>
        </w:rPr>
        <w:t>according to the qualifications, skills and relevant experience of the selected candidate based on the most updated UN-EU Guidelines for Fina</w:t>
      </w:r>
      <w:r w:rsidR="0048120B" w:rsidRPr="00FD561D">
        <w:rPr>
          <w:rFonts w:eastAsia="Times New Roman"/>
          <w:lang w:eastAsia="vi-VN"/>
        </w:rPr>
        <w:t>nc</w:t>
      </w:r>
      <w:r w:rsidR="00EB2523" w:rsidRPr="00FD561D">
        <w:rPr>
          <w:rFonts w:eastAsia="Times New Roman"/>
          <w:lang w:eastAsia="vi-VN"/>
        </w:rPr>
        <w:t>ing of Local Costs in Development Co-operation with Viet Nam (UN-EU Cost-norms).</w:t>
      </w:r>
    </w:p>
    <w:p w14:paraId="7F9DDA36" w14:textId="556923AA" w:rsidR="00E4487C" w:rsidRPr="00FD561D" w:rsidRDefault="00E4487C" w:rsidP="00E4487C">
      <w:pPr>
        <w:numPr>
          <w:ilvl w:val="0"/>
          <w:numId w:val="2"/>
        </w:numPr>
        <w:spacing w:after="0" w:line="312" w:lineRule="auto"/>
        <w:jc w:val="both"/>
        <w:textAlignment w:val="baseline"/>
        <w:rPr>
          <w:rFonts w:eastAsia="Times New Roman"/>
          <w:lang w:val="vi-VN" w:eastAsia="vi-VN"/>
        </w:rPr>
      </w:pPr>
    </w:p>
    <w:bookmarkEnd w:id="0"/>
    <w:p w14:paraId="780A790C" w14:textId="62B7EDC4" w:rsidR="00E4487C" w:rsidRPr="00FD561D" w:rsidRDefault="00E4487C">
      <w:pPr>
        <w:rPr>
          <w:rFonts w:eastAsia="Times New Roman"/>
          <w:lang w:eastAsia="vi-VN"/>
        </w:rPr>
      </w:pPr>
    </w:p>
    <w:sectPr w:rsidR="00E4487C" w:rsidRPr="00FD56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D794E38" w16cex:dateUtc="2024-05-28T0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C06B9F7" w16cid:durableId="2D794E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260E" w14:textId="77777777" w:rsidR="0059145A" w:rsidRDefault="0059145A">
      <w:pPr>
        <w:spacing w:after="0" w:line="240" w:lineRule="auto"/>
      </w:pPr>
      <w:r>
        <w:separator/>
      </w:r>
    </w:p>
  </w:endnote>
  <w:endnote w:type="continuationSeparator" w:id="0">
    <w:p w14:paraId="73BD4030" w14:textId="77777777" w:rsidR="0059145A" w:rsidRDefault="0059145A">
      <w:pPr>
        <w:spacing w:after="0" w:line="240" w:lineRule="auto"/>
      </w:pPr>
      <w:r>
        <w:continuationSeparator/>
      </w:r>
    </w:p>
  </w:endnote>
  <w:endnote w:type="continuationNotice" w:id="1">
    <w:p w14:paraId="442065CC" w14:textId="77777777" w:rsidR="0059145A" w:rsidRDefault="00591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F99B" w14:textId="787B610D" w:rsidR="0530361A" w:rsidRDefault="00C060C4" w:rsidP="00A738EB">
    <w:pPr>
      <w:pStyle w:val="Footer"/>
      <w:jc w:val="right"/>
    </w:pPr>
    <w:r>
      <w:rPr>
        <w:noProof/>
      </w:rPr>
      <w:drawing>
        <wp:inline distT="0" distB="0" distL="0" distR="0" wp14:anchorId="75DABB82" wp14:editId="44BF2557">
          <wp:extent cx="877824" cy="548640"/>
          <wp:effectExtent l="0" t="0" r="0" b="3810"/>
          <wp:docPr id="109938039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380399" name="Picture 10993803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8023" w14:textId="77777777" w:rsidR="0059145A" w:rsidRDefault="0059145A">
      <w:pPr>
        <w:spacing w:after="0" w:line="240" w:lineRule="auto"/>
      </w:pPr>
      <w:r>
        <w:separator/>
      </w:r>
    </w:p>
  </w:footnote>
  <w:footnote w:type="continuationSeparator" w:id="0">
    <w:p w14:paraId="421308C7" w14:textId="77777777" w:rsidR="0059145A" w:rsidRDefault="0059145A">
      <w:pPr>
        <w:spacing w:after="0" w:line="240" w:lineRule="auto"/>
      </w:pPr>
      <w:r>
        <w:continuationSeparator/>
      </w:r>
    </w:p>
  </w:footnote>
  <w:footnote w:type="continuationNotice" w:id="1">
    <w:p w14:paraId="370D35D7" w14:textId="77777777" w:rsidR="0059145A" w:rsidRDefault="005914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39E7" w14:textId="420EAFD5" w:rsidR="00C060C4" w:rsidDel="005073F3" w:rsidRDefault="00C060C4" w:rsidP="00CB7A6A">
    <w:pPr>
      <w:pStyle w:val="Header"/>
      <w:rPr>
        <w:noProof/>
        <w:lang w:eastAsia="ja-JP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825"/>
    </w:tblGrid>
    <w:tr w:rsidR="00C060C4" w14:paraId="2E0443D1" w14:textId="77777777" w:rsidTr="00A738EB">
      <w:tc>
        <w:tcPr>
          <w:tcW w:w="1525" w:type="dxa"/>
        </w:tcPr>
        <w:p w14:paraId="0BBB656D" w14:textId="1D2F60FE" w:rsidR="00C060C4" w:rsidRDefault="00C060C4" w:rsidP="00CB7A6A">
          <w:pPr>
            <w:pStyle w:val="Header"/>
          </w:pPr>
          <w:r>
            <w:rPr>
              <w:noProof/>
            </w:rPr>
            <w:drawing>
              <wp:inline distT="0" distB="0" distL="0" distR="0" wp14:anchorId="3DA8BDD3" wp14:editId="0EAE386A">
                <wp:extent cx="694514" cy="1097280"/>
                <wp:effectExtent l="0" t="0" r="0" b="0"/>
                <wp:docPr id="9508173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81739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514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</w:tcPr>
        <w:p w14:paraId="1CF5B852" w14:textId="77777777" w:rsidR="00C060C4" w:rsidRDefault="00C060C4" w:rsidP="00C060C4">
          <w:pPr>
            <w:pStyle w:val="Header"/>
            <w:tabs>
              <w:tab w:val="clear" w:pos="4680"/>
            </w:tabs>
            <w:ind w:left="252"/>
            <w:rPr>
              <w:color w:val="595959"/>
              <w:sz w:val="17"/>
              <w:szCs w:val="17"/>
            </w:rPr>
          </w:pPr>
        </w:p>
        <w:p w14:paraId="21485828" w14:textId="77777777" w:rsidR="00AD669D" w:rsidRDefault="00C060C4" w:rsidP="00AD669D">
          <w:pPr>
            <w:pStyle w:val="Header"/>
            <w:tabs>
              <w:tab w:val="clear" w:pos="4680"/>
            </w:tabs>
            <w:ind w:left="168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>PROJECT MANAGEMENT UNIT FOR HREMRD PROJECT</w:t>
          </w:r>
          <w:r w:rsidRPr="1B5E6ACE">
            <w:rPr>
              <w:color w:val="595959"/>
              <w:sz w:val="17"/>
              <w:szCs w:val="17"/>
            </w:rPr>
            <w:t xml:space="preserve"> </w:t>
          </w:r>
          <w:r>
            <w:br/>
          </w:r>
          <w:r>
            <w:rPr>
              <w:color w:val="595959" w:themeColor="text1" w:themeTint="A6"/>
              <w:sz w:val="17"/>
              <w:szCs w:val="17"/>
            </w:rPr>
            <w:t>Ministry of Natural Resources and Environment</w:t>
          </w:r>
          <w:r w:rsidRPr="1B5E6ACE">
            <w:rPr>
              <w:color w:val="595959" w:themeColor="text1" w:themeTint="A6"/>
              <w:sz w:val="17"/>
              <w:szCs w:val="17"/>
            </w:rPr>
            <w:t>,</w:t>
          </w:r>
          <w:r>
            <w:rPr>
              <w:color w:val="595959" w:themeColor="text1" w:themeTint="A6"/>
              <w:sz w:val="17"/>
              <w:szCs w:val="17"/>
            </w:rPr>
            <w:t xml:space="preserve"> 10 Ton That </w:t>
          </w:r>
          <w:proofErr w:type="spellStart"/>
          <w:r>
            <w:rPr>
              <w:color w:val="595959" w:themeColor="text1" w:themeTint="A6"/>
              <w:sz w:val="17"/>
              <w:szCs w:val="17"/>
            </w:rPr>
            <w:t>Thuyet</w:t>
          </w:r>
          <w:proofErr w:type="spellEnd"/>
          <w:r>
            <w:rPr>
              <w:color w:val="595959" w:themeColor="text1" w:themeTint="A6"/>
              <w:sz w:val="17"/>
              <w:szCs w:val="17"/>
            </w:rPr>
            <w:t xml:space="preserve">, My </w:t>
          </w:r>
          <w:proofErr w:type="spellStart"/>
          <w:r>
            <w:rPr>
              <w:color w:val="595959" w:themeColor="text1" w:themeTint="A6"/>
              <w:sz w:val="17"/>
              <w:szCs w:val="17"/>
            </w:rPr>
            <w:t>Dinh</w:t>
          </w:r>
          <w:proofErr w:type="spellEnd"/>
          <w:r>
            <w:rPr>
              <w:color w:val="595959" w:themeColor="text1" w:themeTint="A6"/>
              <w:sz w:val="17"/>
              <w:szCs w:val="17"/>
            </w:rPr>
            <w:t xml:space="preserve"> </w:t>
          </w:r>
          <w:r w:rsidRPr="1B5E6ACE">
            <w:rPr>
              <w:color w:val="595959" w:themeColor="text1" w:themeTint="A6"/>
              <w:sz w:val="17"/>
              <w:szCs w:val="17"/>
            </w:rPr>
            <w:t xml:space="preserve"> </w:t>
          </w:r>
          <w:r>
            <w:br/>
          </w:r>
          <w:r>
            <w:rPr>
              <w:color w:val="595959" w:themeColor="text1" w:themeTint="A6"/>
              <w:sz w:val="17"/>
              <w:szCs w:val="17"/>
            </w:rPr>
            <w:t xml:space="preserve">Nam </w:t>
          </w:r>
          <w:proofErr w:type="spellStart"/>
          <w:r>
            <w:rPr>
              <w:color w:val="595959" w:themeColor="text1" w:themeTint="A6"/>
              <w:sz w:val="17"/>
              <w:szCs w:val="17"/>
            </w:rPr>
            <w:t>Tu</w:t>
          </w:r>
          <w:proofErr w:type="spellEnd"/>
          <w:r>
            <w:rPr>
              <w:color w:val="595959" w:themeColor="text1" w:themeTint="A6"/>
              <w:sz w:val="17"/>
              <w:szCs w:val="17"/>
            </w:rPr>
            <w:t xml:space="preserve"> </w:t>
          </w:r>
          <w:proofErr w:type="spellStart"/>
          <w:r>
            <w:rPr>
              <w:color w:val="595959" w:themeColor="text1" w:themeTint="A6"/>
              <w:sz w:val="17"/>
              <w:szCs w:val="17"/>
            </w:rPr>
            <w:t>Liem</w:t>
          </w:r>
          <w:proofErr w:type="spellEnd"/>
          <w:r>
            <w:rPr>
              <w:color w:val="595959" w:themeColor="text1" w:themeTint="A6"/>
              <w:sz w:val="17"/>
              <w:szCs w:val="17"/>
            </w:rPr>
            <w:t xml:space="preserve"> District, Hanoi, VIET NAM</w:t>
          </w:r>
          <w:r w:rsidRPr="1B5E6ACE">
            <w:rPr>
              <w:color w:val="595959" w:themeColor="text1" w:themeTint="A6"/>
              <w:sz w:val="17"/>
              <w:szCs w:val="17"/>
            </w:rPr>
            <w:t xml:space="preserve"> </w:t>
          </w:r>
        </w:p>
        <w:p w14:paraId="2CBCE9D2" w14:textId="77777777" w:rsidR="00AD669D" w:rsidRDefault="00AD669D" w:rsidP="00AD669D">
          <w:pPr>
            <w:pStyle w:val="Header"/>
            <w:tabs>
              <w:tab w:val="clear" w:pos="4680"/>
            </w:tabs>
            <w:ind w:left="168"/>
            <w:rPr>
              <w:color w:val="3366CC"/>
              <w:sz w:val="22"/>
              <w:szCs w:val="22"/>
            </w:rPr>
          </w:pPr>
        </w:p>
        <w:p w14:paraId="2F2EB5E1" w14:textId="29B5564F" w:rsidR="00C060C4" w:rsidRPr="00A738EB" w:rsidRDefault="00C060C4" w:rsidP="00A738EB">
          <w:pPr>
            <w:pStyle w:val="Header"/>
            <w:tabs>
              <w:tab w:val="clear" w:pos="4680"/>
            </w:tabs>
            <w:ind w:left="168"/>
            <w:rPr>
              <w:color w:val="595959" w:themeColor="text1" w:themeTint="A6"/>
              <w:sz w:val="17"/>
              <w:szCs w:val="17"/>
            </w:rPr>
          </w:pPr>
          <w:r w:rsidRPr="00A738EB">
            <w:rPr>
              <w:color w:val="3366CC"/>
              <w:sz w:val="22"/>
              <w:szCs w:val="22"/>
            </w:rPr>
            <w:t>CLIMATE CHANGE ADAPTATION IN COASTAL MEKONG DELTA</w:t>
          </w:r>
        </w:p>
      </w:tc>
    </w:tr>
  </w:tbl>
  <w:p w14:paraId="79EEFE75" w14:textId="3142226D" w:rsidR="0530361A" w:rsidRDefault="0530361A" w:rsidP="00CB7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A9C"/>
    <w:multiLevelType w:val="multilevel"/>
    <w:tmpl w:val="EF7E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08C1"/>
    <w:multiLevelType w:val="hybridMultilevel"/>
    <w:tmpl w:val="2F867456"/>
    <w:lvl w:ilvl="0" w:tplc="76C874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776"/>
    <w:multiLevelType w:val="hybridMultilevel"/>
    <w:tmpl w:val="900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156"/>
    <w:multiLevelType w:val="multilevel"/>
    <w:tmpl w:val="DABC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A115C"/>
    <w:multiLevelType w:val="hybridMultilevel"/>
    <w:tmpl w:val="5880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24C8"/>
    <w:multiLevelType w:val="hybridMultilevel"/>
    <w:tmpl w:val="9A2E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0F79"/>
    <w:multiLevelType w:val="hybridMultilevel"/>
    <w:tmpl w:val="8378F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4679F"/>
    <w:multiLevelType w:val="multilevel"/>
    <w:tmpl w:val="2E96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85E25"/>
    <w:multiLevelType w:val="hybridMultilevel"/>
    <w:tmpl w:val="EA08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3CFC"/>
    <w:multiLevelType w:val="multilevel"/>
    <w:tmpl w:val="A17E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23D5D"/>
    <w:multiLevelType w:val="hybridMultilevel"/>
    <w:tmpl w:val="D6F63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88"/>
    <w:multiLevelType w:val="hybridMultilevel"/>
    <w:tmpl w:val="A28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0CA3"/>
    <w:multiLevelType w:val="hybridMultilevel"/>
    <w:tmpl w:val="E6E8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6CA8"/>
    <w:multiLevelType w:val="hybridMultilevel"/>
    <w:tmpl w:val="5880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2E70"/>
    <w:multiLevelType w:val="hybridMultilevel"/>
    <w:tmpl w:val="65D8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5071"/>
    <w:multiLevelType w:val="hybridMultilevel"/>
    <w:tmpl w:val="A28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F54E0"/>
    <w:multiLevelType w:val="hybridMultilevel"/>
    <w:tmpl w:val="BBB82E0A"/>
    <w:lvl w:ilvl="0" w:tplc="BABA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1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8B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C4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4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8E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6E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E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EE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7F44"/>
    <w:multiLevelType w:val="hybridMultilevel"/>
    <w:tmpl w:val="52CE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C1EB1"/>
    <w:multiLevelType w:val="hybridMultilevel"/>
    <w:tmpl w:val="52CE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45D8"/>
    <w:multiLevelType w:val="hybridMultilevel"/>
    <w:tmpl w:val="63B2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526DC"/>
    <w:multiLevelType w:val="hybridMultilevel"/>
    <w:tmpl w:val="6EFE9738"/>
    <w:lvl w:ilvl="0" w:tplc="E77293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77D71"/>
    <w:multiLevelType w:val="hybridMultilevel"/>
    <w:tmpl w:val="65D8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77BA0"/>
    <w:multiLevelType w:val="hybridMultilevel"/>
    <w:tmpl w:val="5880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21"/>
  </w:num>
  <w:num w:numId="8">
    <w:abstractNumId w:val="12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22"/>
  </w:num>
  <w:num w:numId="15">
    <w:abstractNumId w:val="18"/>
  </w:num>
  <w:num w:numId="16">
    <w:abstractNumId w:val="9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S2NDAxMDEzNLdQ0lEKTi0uzszPAykwrgUAKONGnywAAAA="/>
  </w:docVars>
  <w:rsids>
    <w:rsidRoot w:val="007D6D8D"/>
    <w:rsid w:val="00007AC9"/>
    <w:rsid w:val="000105BF"/>
    <w:rsid w:val="00013626"/>
    <w:rsid w:val="00025324"/>
    <w:rsid w:val="0002748E"/>
    <w:rsid w:val="00027645"/>
    <w:rsid w:val="00034CD5"/>
    <w:rsid w:val="00035391"/>
    <w:rsid w:val="00037FAF"/>
    <w:rsid w:val="00046C07"/>
    <w:rsid w:val="0007723E"/>
    <w:rsid w:val="00091314"/>
    <w:rsid w:val="0009575C"/>
    <w:rsid w:val="00096991"/>
    <w:rsid w:val="000A5C76"/>
    <w:rsid w:val="000A7A01"/>
    <w:rsid w:val="000C3589"/>
    <w:rsid w:val="000D07D4"/>
    <w:rsid w:val="000D275A"/>
    <w:rsid w:val="001063E1"/>
    <w:rsid w:val="0012743D"/>
    <w:rsid w:val="00132A44"/>
    <w:rsid w:val="00146F17"/>
    <w:rsid w:val="00147002"/>
    <w:rsid w:val="0014758E"/>
    <w:rsid w:val="00157AE2"/>
    <w:rsid w:val="00157CEE"/>
    <w:rsid w:val="0016591B"/>
    <w:rsid w:val="00187F9C"/>
    <w:rsid w:val="0019557E"/>
    <w:rsid w:val="001A19EE"/>
    <w:rsid w:val="001A6684"/>
    <w:rsid w:val="001C17DB"/>
    <w:rsid w:val="001C410E"/>
    <w:rsid w:val="001D75B1"/>
    <w:rsid w:val="001F602E"/>
    <w:rsid w:val="002042C8"/>
    <w:rsid w:val="0021486C"/>
    <w:rsid w:val="00221D63"/>
    <w:rsid w:val="002253C1"/>
    <w:rsid w:val="00265005"/>
    <w:rsid w:val="00272CD3"/>
    <w:rsid w:val="00283D88"/>
    <w:rsid w:val="00291523"/>
    <w:rsid w:val="002971A1"/>
    <w:rsid w:val="002A0D59"/>
    <w:rsid w:val="002B2687"/>
    <w:rsid w:val="002B605C"/>
    <w:rsid w:val="002B6D6C"/>
    <w:rsid w:val="002C2B28"/>
    <w:rsid w:val="002F0054"/>
    <w:rsid w:val="002F7E8E"/>
    <w:rsid w:val="00301A5C"/>
    <w:rsid w:val="003021B5"/>
    <w:rsid w:val="00314937"/>
    <w:rsid w:val="00316BC9"/>
    <w:rsid w:val="00331043"/>
    <w:rsid w:val="0034709A"/>
    <w:rsid w:val="003565EB"/>
    <w:rsid w:val="00374207"/>
    <w:rsid w:val="00376BA1"/>
    <w:rsid w:val="003B5B15"/>
    <w:rsid w:val="003B6742"/>
    <w:rsid w:val="003D1AAD"/>
    <w:rsid w:val="003E039E"/>
    <w:rsid w:val="003E4152"/>
    <w:rsid w:val="003E743D"/>
    <w:rsid w:val="003F1566"/>
    <w:rsid w:val="003F2002"/>
    <w:rsid w:val="00403867"/>
    <w:rsid w:val="00405A93"/>
    <w:rsid w:val="0040736E"/>
    <w:rsid w:val="00421E95"/>
    <w:rsid w:val="00423A77"/>
    <w:rsid w:val="00426420"/>
    <w:rsid w:val="00427618"/>
    <w:rsid w:val="0043477C"/>
    <w:rsid w:val="0043622B"/>
    <w:rsid w:val="004601CF"/>
    <w:rsid w:val="004742BC"/>
    <w:rsid w:val="0048120B"/>
    <w:rsid w:val="00487306"/>
    <w:rsid w:val="00487686"/>
    <w:rsid w:val="00490788"/>
    <w:rsid w:val="004B43C6"/>
    <w:rsid w:val="004B6F6B"/>
    <w:rsid w:val="004C6FBB"/>
    <w:rsid w:val="004D6C3F"/>
    <w:rsid w:val="004E653F"/>
    <w:rsid w:val="004F24E9"/>
    <w:rsid w:val="004F4E5E"/>
    <w:rsid w:val="005073F3"/>
    <w:rsid w:val="0051088A"/>
    <w:rsid w:val="00511FFC"/>
    <w:rsid w:val="00515AF6"/>
    <w:rsid w:val="00515BAB"/>
    <w:rsid w:val="005216BB"/>
    <w:rsid w:val="00533B55"/>
    <w:rsid w:val="005419B7"/>
    <w:rsid w:val="00547D91"/>
    <w:rsid w:val="0055347C"/>
    <w:rsid w:val="005572FE"/>
    <w:rsid w:val="005657BA"/>
    <w:rsid w:val="0057391F"/>
    <w:rsid w:val="00575EE7"/>
    <w:rsid w:val="00576EDF"/>
    <w:rsid w:val="00583C5E"/>
    <w:rsid w:val="005840AA"/>
    <w:rsid w:val="0058520A"/>
    <w:rsid w:val="00590AC9"/>
    <w:rsid w:val="0059145A"/>
    <w:rsid w:val="005A18DF"/>
    <w:rsid w:val="005A4814"/>
    <w:rsid w:val="005C2F02"/>
    <w:rsid w:val="005C5B17"/>
    <w:rsid w:val="005D4430"/>
    <w:rsid w:val="005D586D"/>
    <w:rsid w:val="005D72C6"/>
    <w:rsid w:val="005E50F9"/>
    <w:rsid w:val="005F2B68"/>
    <w:rsid w:val="0060740A"/>
    <w:rsid w:val="0062072B"/>
    <w:rsid w:val="00621679"/>
    <w:rsid w:val="00631446"/>
    <w:rsid w:val="00632891"/>
    <w:rsid w:val="00634E8A"/>
    <w:rsid w:val="00645160"/>
    <w:rsid w:val="006601F3"/>
    <w:rsid w:val="006643F6"/>
    <w:rsid w:val="006648FC"/>
    <w:rsid w:val="00675E35"/>
    <w:rsid w:val="0067709D"/>
    <w:rsid w:val="00687237"/>
    <w:rsid w:val="0068736F"/>
    <w:rsid w:val="006A594E"/>
    <w:rsid w:val="006B1582"/>
    <w:rsid w:val="006C639B"/>
    <w:rsid w:val="006F5B4C"/>
    <w:rsid w:val="006F6A8F"/>
    <w:rsid w:val="00702371"/>
    <w:rsid w:val="007046AD"/>
    <w:rsid w:val="0071189A"/>
    <w:rsid w:val="007159E0"/>
    <w:rsid w:val="007201E7"/>
    <w:rsid w:val="00722CC1"/>
    <w:rsid w:val="0074737C"/>
    <w:rsid w:val="00747880"/>
    <w:rsid w:val="00754E7F"/>
    <w:rsid w:val="00757DC6"/>
    <w:rsid w:val="00780620"/>
    <w:rsid w:val="00780EC2"/>
    <w:rsid w:val="007873D3"/>
    <w:rsid w:val="007878E8"/>
    <w:rsid w:val="00797637"/>
    <w:rsid w:val="007B4849"/>
    <w:rsid w:val="007D1F12"/>
    <w:rsid w:val="007D6D8D"/>
    <w:rsid w:val="007E3B6E"/>
    <w:rsid w:val="007E69D2"/>
    <w:rsid w:val="007F131B"/>
    <w:rsid w:val="00815398"/>
    <w:rsid w:val="00821D30"/>
    <w:rsid w:val="00823398"/>
    <w:rsid w:val="00853584"/>
    <w:rsid w:val="00864EB2"/>
    <w:rsid w:val="00870884"/>
    <w:rsid w:val="00880638"/>
    <w:rsid w:val="008969DF"/>
    <w:rsid w:val="008B1B15"/>
    <w:rsid w:val="008C15A6"/>
    <w:rsid w:val="008C4BFC"/>
    <w:rsid w:val="008E1509"/>
    <w:rsid w:val="00900825"/>
    <w:rsid w:val="009036BD"/>
    <w:rsid w:val="0091405A"/>
    <w:rsid w:val="0093211D"/>
    <w:rsid w:val="00937075"/>
    <w:rsid w:val="0094321A"/>
    <w:rsid w:val="00943C65"/>
    <w:rsid w:val="009469F9"/>
    <w:rsid w:val="00954FD0"/>
    <w:rsid w:val="009624B6"/>
    <w:rsid w:val="00964CE7"/>
    <w:rsid w:val="009760AD"/>
    <w:rsid w:val="009812D0"/>
    <w:rsid w:val="00982D78"/>
    <w:rsid w:val="0099440F"/>
    <w:rsid w:val="00994CFD"/>
    <w:rsid w:val="009B2FFE"/>
    <w:rsid w:val="009B5B31"/>
    <w:rsid w:val="009B5CFE"/>
    <w:rsid w:val="009C549D"/>
    <w:rsid w:val="009E04AD"/>
    <w:rsid w:val="009E32C7"/>
    <w:rsid w:val="009E46BC"/>
    <w:rsid w:val="009E630A"/>
    <w:rsid w:val="00A05E49"/>
    <w:rsid w:val="00A1218F"/>
    <w:rsid w:val="00A23F47"/>
    <w:rsid w:val="00A42C44"/>
    <w:rsid w:val="00A613FE"/>
    <w:rsid w:val="00A6561E"/>
    <w:rsid w:val="00A6632F"/>
    <w:rsid w:val="00A66852"/>
    <w:rsid w:val="00A72101"/>
    <w:rsid w:val="00A738EB"/>
    <w:rsid w:val="00A95BE0"/>
    <w:rsid w:val="00AC053F"/>
    <w:rsid w:val="00AD669D"/>
    <w:rsid w:val="00AF0CE4"/>
    <w:rsid w:val="00AF344D"/>
    <w:rsid w:val="00AF5B6D"/>
    <w:rsid w:val="00B21106"/>
    <w:rsid w:val="00B2787C"/>
    <w:rsid w:val="00B53478"/>
    <w:rsid w:val="00B53A9B"/>
    <w:rsid w:val="00B5775D"/>
    <w:rsid w:val="00B62396"/>
    <w:rsid w:val="00B630F8"/>
    <w:rsid w:val="00B6527F"/>
    <w:rsid w:val="00B77C0F"/>
    <w:rsid w:val="00BA08A5"/>
    <w:rsid w:val="00BA2116"/>
    <w:rsid w:val="00BA2AC3"/>
    <w:rsid w:val="00BB0A15"/>
    <w:rsid w:val="00BB617B"/>
    <w:rsid w:val="00BC0686"/>
    <w:rsid w:val="00BE573D"/>
    <w:rsid w:val="00BF447C"/>
    <w:rsid w:val="00C060C4"/>
    <w:rsid w:val="00C07905"/>
    <w:rsid w:val="00C22943"/>
    <w:rsid w:val="00C26922"/>
    <w:rsid w:val="00C50782"/>
    <w:rsid w:val="00C54D42"/>
    <w:rsid w:val="00C60931"/>
    <w:rsid w:val="00C657F1"/>
    <w:rsid w:val="00C8163E"/>
    <w:rsid w:val="00C842C6"/>
    <w:rsid w:val="00C871E1"/>
    <w:rsid w:val="00C90B6B"/>
    <w:rsid w:val="00CA4976"/>
    <w:rsid w:val="00CB1657"/>
    <w:rsid w:val="00CB2231"/>
    <w:rsid w:val="00CB2DAD"/>
    <w:rsid w:val="00CB7A6A"/>
    <w:rsid w:val="00CC357B"/>
    <w:rsid w:val="00CC7E52"/>
    <w:rsid w:val="00CD522C"/>
    <w:rsid w:val="00CD6D06"/>
    <w:rsid w:val="00D01F70"/>
    <w:rsid w:val="00D16FEC"/>
    <w:rsid w:val="00D22F31"/>
    <w:rsid w:val="00D26940"/>
    <w:rsid w:val="00D33E4C"/>
    <w:rsid w:val="00D36BA1"/>
    <w:rsid w:val="00D47C60"/>
    <w:rsid w:val="00D578EC"/>
    <w:rsid w:val="00D63998"/>
    <w:rsid w:val="00D82A51"/>
    <w:rsid w:val="00D842E7"/>
    <w:rsid w:val="00D902C5"/>
    <w:rsid w:val="00DA2725"/>
    <w:rsid w:val="00DB179D"/>
    <w:rsid w:val="00DB71EA"/>
    <w:rsid w:val="00DC2228"/>
    <w:rsid w:val="00DC28BA"/>
    <w:rsid w:val="00DC763B"/>
    <w:rsid w:val="00DD1955"/>
    <w:rsid w:val="00DD57EF"/>
    <w:rsid w:val="00DE4EBD"/>
    <w:rsid w:val="00DF5CAE"/>
    <w:rsid w:val="00E03EBA"/>
    <w:rsid w:val="00E11603"/>
    <w:rsid w:val="00E15B41"/>
    <w:rsid w:val="00E21EF9"/>
    <w:rsid w:val="00E360A9"/>
    <w:rsid w:val="00E44560"/>
    <w:rsid w:val="00E4487C"/>
    <w:rsid w:val="00E90AD2"/>
    <w:rsid w:val="00E91312"/>
    <w:rsid w:val="00E97E3D"/>
    <w:rsid w:val="00EA1236"/>
    <w:rsid w:val="00EB2523"/>
    <w:rsid w:val="00EC3690"/>
    <w:rsid w:val="00EF33EE"/>
    <w:rsid w:val="00EF4A8A"/>
    <w:rsid w:val="00F06F77"/>
    <w:rsid w:val="00F22CD6"/>
    <w:rsid w:val="00F34BE9"/>
    <w:rsid w:val="00F468CF"/>
    <w:rsid w:val="00F54EDA"/>
    <w:rsid w:val="00F561A6"/>
    <w:rsid w:val="00F57C34"/>
    <w:rsid w:val="00F74F32"/>
    <w:rsid w:val="00F83450"/>
    <w:rsid w:val="00FD0245"/>
    <w:rsid w:val="00FD561D"/>
    <w:rsid w:val="00FD7AE9"/>
    <w:rsid w:val="00FF2B3F"/>
    <w:rsid w:val="00FF57EC"/>
    <w:rsid w:val="0116687F"/>
    <w:rsid w:val="02A4D522"/>
    <w:rsid w:val="03157D10"/>
    <w:rsid w:val="0322CEBD"/>
    <w:rsid w:val="03A090FE"/>
    <w:rsid w:val="043EC1B0"/>
    <w:rsid w:val="0530361A"/>
    <w:rsid w:val="058F6BF7"/>
    <w:rsid w:val="075B47C4"/>
    <w:rsid w:val="087AC91C"/>
    <w:rsid w:val="08A46CBA"/>
    <w:rsid w:val="08EBD162"/>
    <w:rsid w:val="0915C816"/>
    <w:rsid w:val="0A5BF47F"/>
    <w:rsid w:val="0A89AF10"/>
    <w:rsid w:val="0AB68CDF"/>
    <w:rsid w:val="0B7E5925"/>
    <w:rsid w:val="0C8683FF"/>
    <w:rsid w:val="0EEB49B5"/>
    <w:rsid w:val="0F71DC6E"/>
    <w:rsid w:val="0FACA96E"/>
    <w:rsid w:val="10DC0E12"/>
    <w:rsid w:val="11C65D9C"/>
    <w:rsid w:val="13F0CD59"/>
    <w:rsid w:val="1474FF7B"/>
    <w:rsid w:val="151E5490"/>
    <w:rsid w:val="15577EE9"/>
    <w:rsid w:val="15ADF952"/>
    <w:rsid w:val="17494DA8"/>
    <w:rsid w:val="177DEECD"/>
    <w:rsid w:val="1878EB14"/>
    <w:rsid w:val="18E641D7"/>
    <w:rsid w:val="1918BEB4"/>
    <w:rsid w:val="19BE3455"/>
    <w:rsid w:val="19BFB89F"/>
    <w:rsid w:val="1A48520B"/>
    <w:rsid w:val="1AFEA347"/>
    <w:rsid w:val="1B316569"/>
    <w:rsid w:val="1B7A2249"/>
    <w:rsid w:val="1C475E6D"/>
    <w:rsid w:val="1C568BD6"/>
    <w:rsid w:val="1CE1EBC7"/>
    <w:rsid w:val="1D18F4EC"/>
    <w:rsid w:val="1D5AC708"/>
    <w:rsid w:val="1D9D214E"/>
    <w:rsid w:val="1D9FE2DA"/>
    <w:rsid w:val="1E20B53D"/>
    <w:rsid w:val="1EE5B446"/>
    <w:rsid w:val="20268DBF"/>
    <w:rsid w:val="2075171A"/>
    <w:rsid w:val="20D70791"/>
    <w:rsid w:val="2154CA2A"/>
    <w:rsid w:val="21E2FE99"/>
    <w:rsid w:val="2217938C"/>
    <w:rsid w:val="2251393A"/>
    <w:rsid w:val="22C45009"/>
    <w:rsid w:val="235EAD5F"/>
    <w:rsid w:val="25119273"/>
    <w:rsid w:val="257A85A6"/>
    <w:rsid w:val="25904535"/>
    <w:rsid w:val="26507372"/>
    <w:rsid w:val="26964E21"/>
    <w:rsid w:val="26D9AC89"/>
    <w:rsid w:val="2A0727F3"/>
    <w:rsid w:val="2A694A2F"/>
    <w:rsid w:val="2AAB1A2A"/>
    <w:rsid w:val="2AB18A82"/>
    <w:rsid w:val="2B41ECC1"/>
    <w:rsid w:val="2BECAF28"/>
    <w:rsid w:val="2D2C97EC"/>
    <w:rsid w:val="2E8692BF"/>
    <w:rsid w:val="2FF3E96A"/>
    <w:rsid w:val="2FF6EFC5"/>
    <w:rsid w:val="3067522D"/>
    <w:rsid w:val="309A03F3"/>
    <w:rsid w:val="30E54AAA"/>
    <w:rsid w:val="310F4647"/>
    <w:rsid w:val="316DEB29"/>
    <w:rsid w:val="318316D9"/>
    <w:rsid w:val="32B67B18"/>
    <w:rsid w:val="32C489ED"/>
    <w:rsid w:val="3375C0DD"/>
    <w:rsid w:val="33BA5FFE"/>
    <w:rsid w:val="345B38D6"/>
    <w:rsid w:val="34DAD2C2"/>
    <w:rsid w:val="358FF7BA"/>
    <w:rsid w:val="35F329A6"/>
    <w:rsid w:val="365DD1E1"/>
    <w:rsid w:val="36B45F71"/>
    <w:rsid w:val="36EA06BC"/>
    <w:rsid w:val="383EF4FB"/>
    <w:rsid w:val="38587E3A"/>
    <w:rsid w:val="399D1D1B"/>
    <w:rsid w:val="3A1D084A"/>
    <w:rsid w:val="3AC69AC9"/>
    <w:rsid w:val="3ACF9BD2"/>
    <w:rsid w:val="3B0B9B33"/>
    <w:rsid w:val="3E0F5D2B"/>
    <w:rsid w:val="3E10084E"/>
    <w:rsid w:val="3E6B1F1E"/>
    <w:rsid w:val="3F53FA55"/>
    <w:rsid w:val="3F53FE6C"/>
    <w:rsid w:val="3F906E4E"/>
    <w:rsid w:val="409D267E"/>
    <w:rsid w:val="424A1B4D"/>
    <w:rsid w:val="425FEC47"/>
    <w:rsid w:val="42A47FA4"/>
    <w:rsid w:val="42C0893B"/>
    <w:rsid w:val="43029C62"/>
    <w:rsid w:val="446D7D0F"/>
    <w:rsid w:val="4532E0BF"/>
    <w:rsid w:val="4541AA3C"/>
    <w:rsid w:val="4734A10A"/>
    <w:rsid w:val="477D662C"/>
    <w:rsid w:val="48D98E61"/>
    <w:rsid w:val="495441B2"/>
    <w:rsid w:val="496B0C0D"/>
    <w:rsid w:val="49EAD6A7"/>
    <w:rsid w:val="4ADDD173"/>
    <w:rsid w:val="4C3AD2A6"/>
    <w:rsid w:val="4C40BA87"/>
    <w:rsid w:val="4CF77F9F"/>
    <w:rsid w:val="4D078C64"/>
    <w:rsid w:val="4D5FCA6E"/>
    <w:rsid w:val="4E84D291"/>
    <w:rsid w:val="4EB67DAB"/>
    <w:rsid w:val="4F4F5BE5"/>
    <w:rsid w:val="4F637352"/>
    <w:rsid w:val="4F9EF4DF"/>
    <w:rsid w:val="4FEDB607"/>
    <w:rsid w:val="506D5715"/>
    <w:rsid w:val="50AFA5AE"/>
    <w:rsid w:val="5110A1A9"/>
    <w:rsid w:val="51209B43"/>
    <w:rsid w:val="51F402D2"/>
    <w:rsid w:val="52175814"/>
    <w:rsid w:val="526C12F4"/>
    <w:rsid w:val="53070930"/>
    <w:rsid w:val="53140530"/>
    <w:rsid w:val="55135508"/>
    <w:rsid w:val="55339BCD"/>
    <w:rsid w:val="561D47F7"/>
    <w:rsid w:val="573CBD3E"/>
    <w:rsid w:val="577FE32D"/>
    <w:rsid w:val="57F6CFCC"/>
    <w:rsid w:val="5846431E"/>
    <w:rsid w:val="585F99F7"/>
    <w:rsid w:val="5996643C"/>
    <w:rsid w:val="5B256F85"/>
    <w:rsid w:val="5B6B2FC2"/>
    <w:rsid w:val="5B7FB4BE"/>
    <w:rsid w:val="5C06B4F5"/>
    <w:rsid w:val="5CDEC77D"/>
    <w:rsid w:val="5D4779F3"/>
    <w:rsid w:val="5E661150"/>
    <w:rsid w:val="5E76B0D2"/>
    <w:rsid w:val="5F6915E1"/>
    <w:rsid w:val="606BDBA0"/>
    <w:rsid w:val="60D3AE9B"/>
    <w:rsid w:val="60F33C32"/>
    <w:rsid w:val="61045785"/>
    <w:rsid w:val="6150E90A"/>
    <w:rsid w:val="61E04482"/>
    <w:rsid w:val="64A9073C"/>
    <w:rsid w:val="659DE84A"/>
    <w:rsid w:val="65FA8012"/>
    <w:rsid w:val="6739B8AB"/>
    <w:rsid w:val="67A98AF2"/>
    <w:rsid w:val="67D2ADD7"/>
    <w:rsid w:val="685993D0"/>
    <w:rsid w:val="694C8E9C"/>
    <w:rsid w:val="69779A21"/>
    <w:rsid w:val="6AA88742"/>
    <w:rsid w:val="6AEDCB1A"/>
    <w:rsid w:val="6B2A6FDC"/>
    <w:rsid w:val="6D92FDA1"/>
    <w:rsid w:val="6DF89DD2"/>
    <w:rsid w:val="6E03C4D6"/>
    <w:rsid w:val="6E33D813"/>
    <w:rsid w:val="6EC02A34"/>
    <w:rsid w:val="6F8D8025"/>
    <w:rsid w:val="6FFEDD1E"/>
    <w:rsid w:val="6FFFBDC4"/>
    <w:rsid w:val="7035961B"/>
    <w:rsid w:val="71436186"/>
    <w:rsid w:val="716B890D"/>
    <w:rsid w:val="7241A76A"/>
    <w:rsid w:val="72A59E18"/>
    <w:rsid w:val="73217D53"/>
    <w:rsid w:val="73C77213"/>
    <w:rsid w:val="74D5165D"/>
    <w:rsid w:val="758BC3A4"/>
    <w:rsid w:val="75ABF531"/>
    <w:rsid w:val="765DFF31"/>
    <w:rsid w:val="769F2D3E"/>
    <w:rsid w:val="7758E08C"/>
    <w:rsid w:val="77ABEB24"/>
    <w:rsid w:val="79FEF11A"/>
    <w:rsid w:val="7A23928E"/>
    <w:rsid w:val="7A56527B"/>
    <w:rsid w:val="7C0852D8"/>
    <w:rsid w:val="7C3D39E7"/>
    <w:rsid w:val="7CF733EA"/>
    <w:rsid w:val="7D5411B5"/>
    <w:rsid w:val="7E412423"/>
    <w:rsid w:val="7F376F97"/>
    <w:rsid w:val="7FE7A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CDD2"/>
  <w15:chartTrackingRefBased/>
  <w15:docId w15:val="{36244827-4E86-4932-8CB2-C067CBE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8D"/>
  </w:style>
  <w:style w:type="paragraph" w:styleId="Heading1">
    <w:name w:val="heading 1"/>
    <w:basedOn w:val="Normal"/>
    <w:next w:val="Normal"/>
    <w:link w:val="Heading1Char"/>
    <w:uiPriority w:val="9"/>
    <w:qFormat/>
    <w:rsid w:val="0004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E52"/>
    <w:pPr>
      <w:spacing w:before="100" w:beforeAutospacing="1" w:after="100" w:afterAutospacing="1" w:line="240" w:lineRule="auto"/>
    </w:pPr>
    <w:rPr>
      <w:rFonts w:eastAsia="Times New Roman"/>
      <w:lang w:val="vi-VN" w:eastAsia="vi-VN"/>
    </w:rPr>
  </w:style>
  <w:style w:type="character" w:customStyle="1" w:styleId="apple-tab-span">
    <w:name w:val="apple-tab-span"/>
    <w:basedOn w:val="DefaultParagraphFont"/>
    <w:rsid w:val="00CC7E52"/>
  </w:style>
  <w:style w:type="paragraph" w:styleId="BalloonText">
    <w:name w:val="Balloon Text"/>
    <w:basedOn w:val="Normal"/>
    <w:link w:val="BalloonTextChar"/>
    <w:uiPriority w:val="99"/>
    <w:semiHidden/>
    <w:unhideWhenUsed/>
    <w:rsid w:val="0004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6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7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01"/>
    <w:rPr>
      <w:b/>
      <w:bCs/>
      <w:sz w:val="20"/>
      <w:szCs w:val="20"/>
    </w:rPr>
  </w:style>
  <w:style w:type="character" w:styleId="FootnoteReference">
    <w:name w:val="footnote reference"/>
    <w:aliases w:val="16 Point,Superscript 6 Point"/>
    <w:uiPriority w:val="99"/>
    <w:rsid w:val="0002532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unhideWhenUsed/>
    <w:rsid w:val="00BA211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A211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E74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0C4"/>
    <w:rPr>
      <w:color w:val="0563C1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B50F9C17BD45A7E768949A495ED9" ma:contentTypeVersion="14" ma:contentTypeDescription="Create a new document." ma:contentTypeScope="" ma:versionID="6cc456cce9f7b8678159a4e67ccc2d6e">
  <xsd:schema xmlns:xsd="http://www.w3.org/2001/XMLSchema" xmlns:xs="http://www.w3.org/2001/XMLSchema" xmlns:p="http://schemas.microsoft.com/office/2006/metadata/properties" xmlns:ns2="5429b4fc-3594-4bc6-9f59-080dae09a297" xmlns:ns3="06520c60-3954-4163-a701-ef4f691af6a2" targetNamespace="http://schemas.microsoft.com/office/2006/metadata/properties" ma:root="true" ma:fieldsID="047aa263bed22ef983a9d31360ee94cf" ns2:_="" ns3:_="">
    <xsd:import namespace="5429b4fc-3594-4bc6-9f59-080dae09a297"/>
    <xsd:import namespace="06520c60-3954-4163-a701-ef4f691a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b4fc-3594-4bc6-9f59-080dae09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0c60-3954-4163-a701-ef4f691a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429b4fc-3594-4bc6-9f59-080dae09a297" xsi:nil="true"/>
    <lcf76f155ced4ddcb4097134ff3c332f xmlns="5429b4fc-3594-4bc6-9f59-080dae09a29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BB05-795E-40B2-B0C3-3FF0766A8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b4fc-3594-4bc6-9f59-080dae09a297"/>
    <ds:schemaRef ds:uri="06520c60-3954-4163-a701-ef4f691af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4A274-EACA-400E-AC55-EA836FF12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0B5C5-69C4-407E-BD43-6B2A450BA8DF}">
  <ds:schemaRefs>
    <ds:schemaRef ds:uri="http://schemas.microsoft.com/office/2006/metadata/properties"/>
    <ds:schemaRef ds:uri="http://schemas.microsoft.com/office/infopath/2007/PartnerControls"/>
    <ds:schemaRef ds:uri="5429b4fc-3594-4bc6-9f59-080dae09a297"/>
  </ds:schemaRefs>
</ds:datastoreItem>
</file>

<file path=customXml/itemProps4.xml><?xml version="1.0" encoding="utf-8"?>
<ds:datastoreItem xmlns:ds="http://schemas.openxmlformats.org/officeDocument/2006/customXml" ds:itemID="{9341EB2F-FE64-4DAE-9A3C-924534CA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2024-04-22T08:58:00Z</dcterms:created>
  <dcterms:modified xsi:type="dcterms:W3CDTF">2024-06-03T04:10:00Z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0x01010093CBB50F9C17BD45A7E768949A495ED9</vt:lpwstr>
  </property>
  <property fmtid="{D5CDD505-2E9C-101B-9397-08002B2CF9AE}" pid="3" name="Order">
    <vt:r8>10101600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